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lang w:val="en-US" w:eastAsia="zh-CN"/>
        </w:rPr>
        <w:t>科峰传动二期项目土方平整工程等十个</w:t>
      </w:r>
      <w:r>
        <w:rPr>
          <w:rFonts w:hint="eastAsia" w:ascii="仿宋_GB2312" w:hAnsi="仿宋_GB2312" w:eastAsia="仿宋_GB2312" w:cs="仿宋_GB2312"/>
          <w:b/>
          <w:sz w:val="36"/>
          <w:szCs w:val="36"/>
        </w:rPr>
        <w:t>土方平整工程</w:t>
      </w:r>
    </w:p>
    <w:p>
      <w:pPr>
        <w:spacing w:line="360" w:lineRule="auto"/>
        <w:jc w:val="center"/>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rPr>
        <w:t>结算审计机构询价公告</w:t>
      </w:r>
    </w:p>
    <w:p>
      <w:pPr>
        <w:spacing w:line="360" w:lineRule="auto"/>
        <w:jc w:val="center"/>
        <w:rPr>
          <w:rFonts w:hint="eastAsia" w:ascii="仿宋_GB2312" w:hAnsi="仿宋_GB2312" w:eastAsia="仿宋_GB2312" w:cs="仿宋_GB2312"/>
          <w:b/>
          <w:sz w:val="36"/>
          <w:szCs w:val="36"/>
          <w:lang w:eastAsia="zh-CN"/>
        </w:rPr>
      </w:pPr>
      <w:bookmarkStart w:id="0" w:name="_GoBack"/>
      <w:bookmarkEnd w:id="0"/>
    </w:p>
    <w:p>
      <w:pPr>
        <w:autoSpaceDE w:val="0"/>
        <w:autoSpaceDN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按照《黄冈融创建设投资有限公司工程类项目内部招标（非公开招标）采购制度（试行）》的相关规定，现对</w:t>
      </w:r>
      <w:r>
        <w:rPr>
          <w:rFonts w:hint="eastAsia" w:ascii="仿宋_GB2312" w:hAnsi="仿宋_GB2312" w:eastAsia="仿宋_GB2312" w:cs="仿宋_GB2312"/>
          <w:sz w:val="32"/>
          <w:szCs w:val="32"/>
          <w:lang w:val="en-US" w:eastAsia="zh-CN"/>
        </w:rPr>
        <w:t>黄冈产业园内十个</w:t>
      </w:r>
      <w:r>
        <w:rPr>
          <w:rFonts w:hint="eastAsia" w:ascii="仿宋_GB2312" w:hAnsi="仿宋_GB2312" w:eastAsia="仿宋_GB2312" w:cs="仿宋_GB2312"/>
          <w:sz w:val="32"/>
          <w:szCs w:val="32"/>
          <w:lang w:eastAsia="zh-CN"/>
        </w:rPr>
        <w:t>土方平整</w:t>
      </w:r>
      <w:r>
        <w:rPr>
          <w:rFonts w:hint="eastAsia" w:ascii="仿宋_GB2312" w:hAnsi="仿宋_GB2312" w:eastAsia="仿宋_GB2312" w:cs="仿宋_GB2312"/>
          <w:sz w:val="32"/>
          <w:szCs w:val="32"/>
        </w:rPr>
        <w:t>工程</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rPr>
        <w:t>结算审计机构进行询价，欢迎合格的供应商参于报价。</w:t>
      </w:r>
    </w:p>
    <w:p>
      <w:pPr>
        <w:numPr>
          <w:ilvl w:val="0"/>
          <w:numId w:val="1"/>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名称</w:t>
      </w:r>
      <w:r>
        <w:rPr>
          <w:rFonts w:hint="eastAsia" w:ascii="仿宋_GB2312" w:hAnsi="仿宋_GB2312" w:eastAsia="仿宋_GB2312" w:cs="仿宋_GB2312"/>
          <w:sz w:val="32"/>
          <w:szCs w:val="32"/>
        </w:rPr>
        <w:t>：科峰传动二期项目土方平整工程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黄冈产业园华海船舶二期项目土方平整工程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黄冈产业园GP2019-3号地块土方平整工程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黄冈产业园中央厨房项目土方平整工程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禹王中小企业园项目地块土方平整工程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二道沟土方回填工程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黄冈产业园GP2020-22号地块土方平整工程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黄冈产业园2018-9-1和2018-9-2号地块土方平整工程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黄冈产业园GP2020-23号地块土方平整工程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黄冈产业园JK2017-16号地块土方平整工程</w:t>
      </w:r>
    </w:p>
    <w:p>
      <w:pPr>
        <w:numPr>
          <w:ilvl w:val="0"/>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二、采 购 人：黄冈融创建设投资有限公司。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三、采购方式：询价。</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四、采购内容：</w:t>
      </w:r>
      <w:r>
        <w:rPr>
          <w:rFonts w:hint="eastAsia" w:ascii="仿宋_GB2312" w:hAnsi="仿宋_GB2312" w:eastAsia="仿宋_GB2312" w:cs="仿宋_GB2312"/>
          <w:sz w:val="32"/>
          <w:szCs w:val="32"/>
          <w:lang w:val="en-US" w:eastAsia="zh-CN"/>
        </w:rPr>
        <w:t>竣工</w:t>
      </w:r>
      <w:r>
        <w:rPr>
          <w:rFonts w:hint="eastAsia" w:ascii="仿宋_GB2312" w:hAnsi="仿宋_GB2312" w:eastAsia="仿宋_GB2312" w:cs="仿宋_GB2312"/>
          <w:sz w:val="32"/>
          <w:szCs w:val="32"/>
        </w:rPr>
        <w:t>结算审计。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val="en-US" w:eastAsia="zh-CN"/>
        </w:rPr>
        <w:t>控制价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以上十个工程，工程审计服务费控制价为1000元/个计算。</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u w:val="single"/>
        </w:rPr>
        <w:t>价格最低的投标人中标，超出预算控制价的投标人为废标。</w:t>
      </w:r>
    </w:p>
    <w:p>
      <w:pPr>
        <w:autoSpaceDE w:val="0"/>
        <w:autoSpaceDN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六、供应商资格要求</w:t>
      </w:r>
    </w:p>
    <w:p>
      <w:p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1、具有独立法人资格，工商营业执照或事业单位法人证书齐备，合格有效。</w:t>
      </w:r>
    </w:p>
    <w:p>
      <w:p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2、投标人应具有以下资质：造价咨询乙级及以上资质。</w:t>
      </w:r>
    </w:p>
    <w:p>
      <w:p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3、具有良好的商业信誉；具有履行合同所必需的设备和专业技术能力。</w:t>
      </w:r>
    </w:p>
    <w:p>
      <w:p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4、委托代理人需提供法定代表人授权委托书【附法人及委托代理人身份证复印件，并签法人或委托代理人字/章】</w:t>
      </w:r>
    </w:p>
    <w:p>
      <w:p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5、投标人书面承诺：</w:t>
      </w:r>
    </w:p>
    <w:p>
      <w:p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投标人不得存在下列情形之一：①没有被责令停业；②没有被暂停或取消投标资格；③财产没有被接管或冻结；④在最近三年内（2018年4月至投标截止日）没有骗取中标或严重违约。</w:t>
      </w:r>
    </w:p>
    <w:p>
      <w:pPr>
        <w:numPr>
          <w:ilvl w:val="0"/>
          <w:numId w:val="2"/>
        </w:numPr>
        <w:autoSpaceDE w:val="0"/>
        <w:autoSpaceDN w:val="0"/>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其他相关要求</w:t>
      </w:r>
      <w:r>
        <w:rPr>
          <w:rFonts w:hint="eastAsia" w:ascii="仿宋_GB2312" w:hAnsi="仿宋_GB2312" w:eastAsia="仿宋_GB2312" w:cs="仿宋_GB2312"/>
          <w:sz w:val="32"/>
          <w:szCs w:val="32"/>
          <w:lang w:eastAsia="zh-CN"/>
        </w:rPr>
        <w:t>：</w:t>
      </w:r>
    </w:p>
    <w:p>
      <w:pPr>
        <w:numPr>
          <w:ilvl w:val="0"/>
          <w:numId w:val="0"/>
        </w:numPr>
        <w:autoSpaceDE w:val="0"/>
        <w:autoSpaceDN w:val="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1、中标后依据投标报价签订一份合同。</w:t>
      </w:r>
    </w:p>
    <w:p>
      <w:pPr>
        <w:autoSpaceDE w:val="0"/>
        <w:autoSpaceDN w:val="0"/>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2、造价咨询费的支付：中标人单个项目竣工结算审计工作完毕，并向招标人出具正式咨询成果，且中标人向招标人提供正规的增值税专用发票后，招标人向中标人付清单个造价咨询服务费，税费由中标人承担。</w:t>
      </w:r>
    </w:p>
    <w:p>
      <w:pPr>
        <w:autoSpaceDE w:val="0"/>
        <w:autoSpaceDN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八、响应文件递交起止时间：202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下</w:t>
      </w:r>
      <w:r>
        <w:rPr>
          <w:rFonts w:hint="eastAsia" w:ascii="仿宋_GB2312" w:hAnsi="仿宋_GB2312" w:eastAsia="仿宋_GB2312" w:cs="仿宋_GB2312"/>
          <w:sz w:val="32"/>
          <w:szCs w:val="32"/>
        </w:rPr>
        <w:t>午1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:00。</w:t>
      </w:r>
    </w:p>
    <w:p>
      <w:pPr>
        <w:autoSpaceDE w:val="0"/>
        <w:autoSpaceDN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九、请于2020年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下</w:t>
      </w:r>
      <w:r>
        <w:rPr>
          <w:rFonts w:hint="eastAsia" w:ascii="仿宋_GB2312" w:hAnsi="仿宋_GB2312" w:eastAsia="仿宋_GB2312" w:cs="仿宋_GB2312"/>
          <w:sz w:val="32"/>
          <w:szCs w:val="32"/>
        </w:rPr>
        <w:t>午1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:00将报价相关资料交到融创公司111办公室，报价资料必须密封且加盖公章。逾期送达的或者未送达指定地点和未按要求密封的报价文件，招标人不予受理。</w:t>
      </w:r>
    </w:p>
    <w:p>
      <w:pPr>
        <w:autoSpaceDE w:val="0"/>
        <w:autoSpaceDN w:val="0"/>
        <w:ind w:left="-840" w:leftChars="-400" w:right="-512" w:rightChars="-244" w:firstLine="1478" w:firstLineChars="462"/>
        <w:rPr>
          <w:rFonts w:ascii="仿宋_GB2312" w:hAnsi="仿宋_GB2312" w:eastAsia="仿宋_GB2312" w:cs="仿宋_GB2312"/>
          <w:sz w:val="32"/>
          <w:szCs w:val="32"/>
        </w:rPr>
      </w:pPr>
      <w:r>
        <w:rPr>
          <w:rFonts w:hint="eastAsia" w:ascii="仿宋_GB2312" w:hAnsi="仿宋_GB2312" w:eastAsia="仿宋_GB2312" w:cs="仿宋_GB2312"/>
          <w:sz w:val="32"/>
          <w:szCs w:val="32"/>
        </w:rPr>
        <w:t>十、联系方式：</w:t>
      </w:r>
      <w:r>
        <w:rPr>
          <w:rFonts w:hint="eastAsia" w:ascii="仿宋_GB2312" w:hAnsi="仿宋_GB2312" w:eastAsia="仿宋_GB2312" w:cs="仿宋_GB2312"/>
          <w:sz w:val="32"/>
          <w:szCs w:val="32"/>
          <w:lang w:val="en-US" w:eastAsia="zh-CN"/>
        </w:rPr>
        <w:t>易</w:t>
      </w:r>
      <w:r>
        <w:rPr>
          <w:rFonts w:hint="eastAsia" w:ascii="仿宋_GB2312" w:hAnsi="仿宋_GB2312" w:eastAsia="仿宋_GB2312" w:cs="仿宋_GB2312"/>
          <w:sz w:val="32"/>
          <w:szCs w:val="32"/>
        </w:rPr>
        <w:t>先生（0713-83968</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w:t>
      </w:r>
    </w:p>
    <w:p>
      <w:pPr>
        <w:autoSpaceDE w:val="0"/>
        <w:autoSpaceDN w:val="0"/>
        <w:ind w:firstLine="640" w:firstLineChars="200"/>
        <w:rPr>
          <w:rFonts w:ascii="仿宋_GB2312" w:hAnsi="仿宋_GB2312" w:eastAsia="仿宋_GB2312" w:cs="仿宋_GB2312"/>
          <w:sz w:val="32"/>
          <w:szCs w:val="32"/>
        </w:rPr>
      </w:pPr>
    </w:p>
    <w:p>
      <w:pPr>
        <w:autoSpaceDE w:val="0"/>
        <w:autoSpaceDN w:val="0"/>
        <w:ind w:firstLine="640" w:firstLineChars="200"/>
        <w:rPr>
          <w:rFonts w:ascii="仿宋_GB2312" w:hAnsi="仿宋_GB2312" w:eastAsia="仿宋_GB2312" w:cs="仿宋_GB2312"/>
          <w:sz w:val="32"/>
          <w:szCs w:val="32"/>
        </w:rPr>
      </w:pPr>
    </w:p>
    <w:p>
      <w:pPr>
        <w:ind w:firstLine="56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560" w:lineRule="exact"/>
        <w:rPr>
          <w:rFonts w:hint="eastAsia"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spacing w:line="560" w:lineRule="exact"/>
        <w:jc w:val="center"/>
        <w:rPr>
          <w:rFonts w:hint="eastAsia" w:ascii="仿宋_GB2312" w:hAnsi="仿宋_GB2312" w:eastAsia="仿宋_GB2312" w:cs="仿宋_GB2312"/>
          <w:b/>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b/>
          <w:sz w:val="32"/>
          <w:szCs w:val="32"/>
        </w:rPr>
        <w:t>报  价  书</w:t>
      </w:r>
    </w:p>
    <w:p>
      <w:pPr>
        <w:spacing w:line="560" w:lineRule="exact"/>
        <w:rPr>
          <w:rFonts w:hint="eastAsia"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致：黄冈融创建设投资有限公司</w:t>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我公司收到贵公司《科峰传动二期项目土方平整工程等十个土方平整工程结算审计机构询价公告》，我公司结算审计费的投标报价如下：</w:t>
      </w:r>
    </w:p>
    <w:p>
      <w:pPr>
        <w:ind w:firstLine="645"/>
        <w:rPr>
          <w:rFonts w:hint="eastAsia" w:ascii="仿宋_GB2312" w:hAnsi="仿宋_GB2312" w:eastAsia="仿宋_GB2312" w:cs="仿宋_GB2312"/>
          <w:b/>
          <w:bCs/>
          <w:sz w:val="32"/>
          <w:szCs w:val="32"/>
          <w:u w:val="single"/>
          <w:lang w:eastAsia="zh-CN"/>
        </w:rPr>
      </w:pPr>
      <w:r>
        <w:rPr>
          <w:rFonts w:hint="eastAsia" w:ascii="仿宋_GB2312" w:hAnsi="仿宋_GB2312" w:eastAsia="仿宋_GB2312" w:cs="仿宋_GB2312"/>
          <w:b/>
          <w:bCs/>
          <w:sz w:val="32"/>
          <w:szCs w:val="32"/>
          <w:u w:val="single"/>
          <w:lang w:val="en-US" w:eastAsia="zh-CN"/>
        </w:rPr>
        <w:t>以上十个工程，</w:t>
      </w:r>
      <w:r>
        <w:rPr>
          <w:rFonts w:hint="eastAsia" w:ascii="仿宋_GB2312" w:hAnsi="仿宋_GB2312" w:eastAsia="仿宋_GB2312" w:cs="仿宋_GB2312"/>
          <w:b/>
          <w:bCs/>
          <w:sz w:val="32"/>
          <w:szCs w:val="32"/>
          <w:u w:val="single"/>
          <w:lang w:eastAsia="zh-CN"/>
        </w:rPr>
        <w:t>工程审计服务费</w:t>
      </w:r>
      <w:r>
        <w:rPr>
          <w:rFonts w:hint="eastAsia" w:ascii="仿宋_GB2312" w:hAnsi="仿宋_GB2312" w:eastAsia="仿宋_GB2312" w:cs="仿宋_GB2312"/>
          <w:b/>
          <w:bCs/>
          <w:sz w:val="32"/>
          <w:szCs w:val="32"/>
          <w:u w:val="single"/>
          <w:lang w:val="en-US" w:eastAsia="zh-CN"/>
        </w:rPr>
        <w:t xml:space="preserve">      元/个</w:t>
      </w:r>
      <w:r>
        <w:rPr>
          <w:rFonts w:hint="eastAsia" w:ascii="仿宋_GB2312" w:hAnsi="仿宋_GB2312" w:eastAsia="仿宋_GB2312" w:cs="仿宋_GB2312"/>
          <w:b/>
          <w:bCs/>
          <w:sz w:val="32"/>
          <w:szCs w:val="32"/>
          <w:u w:val="single"/>
          <w:lang w:eastAsia="zh-CN"/>
        </w:rPr>
        <w:t>计算。</w:t>
      </w:r>
    </w:p>
    <w:p>
      <w:pPr>
        <w:ind w:firstLine="645"/>
        <w:rPr>
          <w:rFonts w:ascii="仿宋_GB2312" w:hAnsi="仿宋_GB2312" w:eastAsia="仿宋_GB2312" w:cs="仿宋_GB2312"/>
          <w:sz w:val="32"/>
          <w:szCs w:val="32"/>
        </w:rPr>
      </w:pPr>
      <w:r>
        <w:rPr>
          <w:rFonts w:hint="eastAsia" w:ascii="仿宋" w:hAnsi="仿宋" w:eastAsia="仿宋" w:cs="仿宋"/>
          <w:b/>
          <w:bCs/>
          <w:sz w:val="32"/>
          <w:szCs w:val="32"/>
          <w:u w:val="single"/>
        </w:rPr>
        <w:t>以上报价包含人工费、材料费、交通费、管理费、利润、软件使用费及编制费以及开具增值税专用发票的相关税费等全部费用，不需要招标人不再支付任何其他费用。</w:t>
      </w:r>
    </w:p>
    <w:p>
      <w:pPr>
        <w:spacing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**公司</w:t>
      </w:r>
    </w:p>
    <w:p>
      <w:pPr>
        <w:spacing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rPr>
          <w:rFonts w:hint="eastAsia"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附件：营业执照和资质证书复印件（加盖公章）。</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A44905"/>
    <w:multiLevelType w:val="singleLevel"/>
    <w:tmpl w:val="CCA44905"/>
    <w:lvl w:ilvl="0" w:tentative="0">
      <w:start w:val="1"/>
      <w:numFmt w:val="chineseCounting"/>
      <w:suff w:val="nothing"/>
      <w:lvlText w:val="%1、"/>
      <w:lvlJc w:val="left"/>
      <w:rPr>
        <w:rFonts w:hint="eastAsia"/>
      </w:rPr>
    </w:lvl>
  </w:abstractNum>
  <w:abstractNum w:abstractNumId="1">
    <w:nsid w:val="02F303EF"/>
    <w:multiLevelType w:val="singleLevel"/>
    <w:tmpl w:val="02F303EF"/>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8E1"/>
    <w:rsid w:val="000038E1"/>
    <w:rsid w:val="000162D7"/>
    <w:rsid w:val="000164D8"/>
    <w:rsid w:val="00033AC6"/>
    <w:rsid w:val="0008511A"/>
    <w:rsid w:val="000C4F3F"/>
    <w:rsid w:val="00134C00"/>
    <w:rsid w:val="00191C57"/>
    <w:rsid w:val="001955C0"/>
    <w:rsid w:val="00197A71"/>
    <w:rsid w:val="001D2AEF"/>
    <w:rsid w:val="001E7563"/>
    <w:rsid w:val="00216E32"/>
    <w:rsid w:val="002175C8"/>
    <w:rsid w:val="0022322D"/>
    <w:rsid w:val="002766DA"/>
    <w:rsid w:val="002B77FE"/>
    <w:rsid w:val="002C4A75"/>
    <w:rsid w:val="002C6552"/>
    <w:rsid w:val="002D00C6"/>
    <w:rsid w:val="002D197B"/>
    <w:rsid w:val="002D3AD7"/>
    <w:rsid w:val="003406BD"/>
    <w:rsid w:val="003B785D"/>
    <w:rsid w:val="003C6E60"/>
    <w:rsid w:val="003D5132"/>
    <w:rsid w:val="003D5674"/>
    <w:rsid w:val="003D6F13"/>
    <w:rsid w:val="00401729"/>
    <w:rsid w:val="00415FBB"/>
    <w:rsid w:val="00422C44"/>
    <w:rsid w:val="004556B8"/>
    <w:rsid w:val="00464E9A"/>
    <w:rsid w:val="00483C64"/>
    <w:rsid w:val="004C284B"/>
    <w:rsid w:val="004C5CBD"/>
    <w:rsid w:val="004D4EF5"/>
    <w:rsid w:val="004E1216"/>
    <w:rsid w:val="00515167"/>
    <w:rsid w:val="00595312"/>
    <w:rsid w:val="005D2DB1"/>
    <w:rsid w:val="0060533F"/>
    <w:rsid w:val="0061670D"/>
    <w:rsid w:val="0061738E"/>
    <w:rsid w:val="00624822"/>
    <w:rsid w:val="00646B7F"/>
    <w:rsid w:val="00666B6F"/>
    <w:rsid w:val="00684352"/>
    <w:rsid w:val="006D1603"/>
    <w:rsid w:val="006F4111"/>
    <w:rsid w:val="007260FD"/>
    <w:rsid w:val="00737660"/>
    <w:rsid w:val="00755E80"/>
    <w:rsid w:val="00770D05"/>
    <w:rsid w:val="00775E40"/>
    <w:rsid w:val="007A70B1"/>
    <w:rsid w:val="007C3B42"/>
    <w:rsid w:val="00816742"/>
    <w:rsid w:val="008B5A5E"/>
    <w:rsid w:val="00910640"/>
    <w:rsid w:val="00910EEC"/>
    <w:rsid w:val="00950745"/>
    <w:rsid w:val="00993A0A"/>
    <w:rsid w:val="009B416D"/>
    <w:rsid w:val="009B43A4"/>
    <w:rsid w:val="00A1126A"/>
    <w:rsid w:val="00A5452C"/>
    <w:rsid w:val="00A8071D"/>
    <w:rsid w:val="00A822B3"/>
    <w:rsid w:val="00A8458E"/>
    <w:rsid w:val="00AB67CB"/>
    <w:rsid w:val="00AC1D02"/>
    <w:rsid w:val="00AD66DB"/>
    <w:rsid w:val="00AF0311"/>
    <w:rsid w:val="00AF6945"/>
    <w:rsid w:val="00B03089"/>
    <w:rsid w:val="00B05CA2"/>
    <w:rsid w:val="00B23B84"/>
    <w:rsid w:val="00B24464"/>
    <w:rsid w:val="00B608B4"/>
    <w:rsid w:val="00B86D98"/>
    <w:rsid w:val="00BB331E"/>
    <w:rsid w:val="00BB7D83"/>
    <w:rsid w:val="00BE61D9"/>
    <w:rsid w:val="00C34C5C"/>
    <w:rsid w:val="00C64635"/>
    <w:rsid w:val="00C72EBE"/>
    <w:rsid w:val="00CB6558"/>
    <w:rsid w:val="00CE3F78"/>
    <w:rsid w:val="00CF0E8A"/>
    <w:rsid w:val="00CF492E"/>
    <w:rsid w:val="00D00AA4"/>
    <w:rsid w:val="00D11C5E"/>
    <w:rsid w:val="00D124D2"/>
    <w:rsid w:val="00D22209"/>
    <w:rsid w:val="00D31E8F"/>
    <w:rsid w:val="00D65CFD"/>
    <w:rsid w:val="00D72248"/>
    <w:rsid w:val="00DA0E8A"/>
    <w:rsid w:val="00DC108A"/>
    <w:rsid w:val="00DE1C4F"/>
    <w:rsid w:val="00E76D98"/>
    <w:rsid w:val="00E77D27"/>
    <w:rsid w:val="00E94BCA"/>
    <w:rsid w:val="00EA1454"/>
    <w:rsid w:val="00EA36B8"/>
    <w:rsid w:val="00F222A3"/>
    <w:rsid w:val="00F4311C"/>
    <w:rsid w:val="00F46F72"/>
    <w:rsid w:val="00F81242"/>
    <w:rsid w:val="00F9003A"/>
    <w:rsid w:val="00F93029"/>
    <w:rsid w:val="00FB41A7"/>
    <w:rsid w:val="00FB6A03"/>
    <w:rsid w:val="038B3820"/>
    <w:rsid w:val="082010B2"/>
    <w:rsid w:val="0B1375AF"/>
    <w:rsid w:val="0B4D6CA5"/>
    <w:rsid w:val="17992742"/>
    <w:rsid w:val="1A3103F5"/>
    <w:rsid w:val="1B32606C"/>
    <w:rsid w:val="1C016E07"/>
    <w:rsid w:val="1C641DC0"/>
    <w:rsid w:val="22E3501A"/>
    <w:rsid w:val="238C2E35"/>
    <w:rsid w:val="244072CE"/>
    <w:rsid w:val="2AE86212"/>
    <w:rsid w:val="2BCD22F6"/>
    <w:rsid w:val="2BD06228"/>
    <w:rsid w:val="2C6E3B61"/>
    <w:rsid w:val="2D3F06D5"/>
    <w:rsid w:val="316D42E5"/>
    <w:rsid w:val="31BA542D"/>
    <w:rsid w:val="3564311F"/>
    <w:rsid w:val="3A0C6F5F"/>
    <w:rsid w:val="3A540381"/>
    <w:rsid w:val="3D9F032E"/>
    <w:rsid w:val="3DAA527F"/>
    <w:rsid w:val="40E15F8C"/>
    <w:rsid w:val="457A338F"/>
    <w:rsid w:val="48D1727C"/>
    <w:rsid w:val="49757EF8"/>
    <w:rsid w:val="4B192708"/>
    <w:rsid w:val="4CB55D65"/>
    <w:rsid w:val="4DD74B1B"/>
    <w:rsid w:val="54845F8C"/>
    <w:rsid w:val="54AA0BE9"/>
    <w:rsid w:val="5BAD7418"/>
    <w:rsid w:val="620D1B02"/>
    <w:rsid w:val="65C534E6"/>
    <w:rsid w:val="69A37623"/>
    <w:rsid w:val="6AAB2D83"/>
    <w:rsid w:val="70277DF2"/>
    <w:rsid w:val="759D6404"/>
    <w:rsid w:val="76A54C86"/>
    <w:rsid w:val="76D35C0B"/>
    <w:rsid w:val="7ABE3E1F"/>
    <w:rsid w:val="7BD31D0D"/>
    <w:rsid w:val="7C564F0E"/>
    <w:rsid w:val="7CAE3E4D"/>
    <w:rsid w:val="7E6F7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167</Words>
  <Characters>954</Characters>
  <Lines>7</Lines>
  <Paragraphs>2</Paragraphs>
  <TotalTime>1</TotalTime>
  <ScaleCrop>false</ScaleCrop>
  <LinksUpToDate>false</LinksUpToDate>
  <CharactersWithSpaces>1119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S</cp:lastModifiedBy>
  <cp:lastPrinted>2021-04-20T00:53:00Z</cp:lastPrinted>
  <dcterms:modified xsi:type="dcterms:W3CDTF">2021-04-21T00:30:16Z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421EC8F131CF4AD8BC5B8DF9A45B48AC</vt:lpwstr>
  </property>
</Properties>
</file>