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color w:val="auto"/>
          <w:sz w:val="44"/>
          <w:szCs w:val="44"/>
        </w:rPr>
      </w:pPr>
      <w:r>
        <w:rPr>
          <w:rFonts w:hint="eastAsia" w:ascii="仿宋_GB2312" w:hAnsi="仿宋_GB2312" w:eastAsia="仿宋_GB2312" w:cs="仿宋_GB2312"/>
          <w:b/>
          <w:color w:val="auto"/>
          <w:sz w:val="44"/>
          <w:szCs w:val="44"/>
          <w:lang w:val="en-US" w:eastAsia="zh-CN"/>
        </w:rPr>
        <w:t>黄冈产业园停车场项目方案设计</w:t>
      </w:r>
      <w:r>
        <w:rPr>
          <w:rFonts w:hint="eastAsia" w:ascii="仿宋_GB2312" w:hAnsi="仿宋_GB2312" w:eastAsia="仿宋_GB2312" w:cs="仿宋_GB2312"/>
          <w:b/>
          <w:color w:val="auto"/>
          <w:sz w:val="44"/>
          <w:szCs w:val="44"/>
        </w:rPr>
        <w:t>询价公告</w:t>
      </w:r>
    </w:p>
    <w:p>
      <w:pPr>
        <w:spacing w:line="520" w:lineRule="exact"/>
        <w:jc w:val="center"/>
        <w:rPr>
          <w:rFonts w:hint="eastAsia" w:ascii="仿宋_GB2312" w:hAnsi="仿宋_GB2312" w:eastAsia="仿宋_GB2312" w:cs="仿宋_GB2312"/>
          <w:b/>
          <w:color w:val="auto"/>
          <w:sz w:val="44"/>
          <w:szCs w:val="44"/>
        </w:rPr>
      </w:pPr>
    </w:p>
    <w:p>
      <w:p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依据《关于黄冈产业园停车场项目可行性研究报告的批复》（黄高新经发审批【2022】8号）和工程管理部《工作互提单》的需求,依据《黄冈融创建设投资有限公司内部招标采购制度（试行）》，为推进黄冈产业园停车场项目的建设，现对黄冈产业园停车场项目方案设计进行询价，欢迎合格的供应商参于报价。</w:t>
      </w:r>
    </w:p>
    <w:p>
      <w:pPr>
        <w:numPr>
          <w:ilvl w:val="0"/>
          <w:numId w:val="1"/>
        </w:numPr>
        <w:spacing w:line="520" w:lineRule="exact"/>
        <w:ind w:firstLine="562" w:firstLineChars="200"/>
        <w:rPr>
          <w:rFonts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项目</w:t>
      </w:r>
      <w:r>
        <w:rPr>
          <w:rFonts w:hint="eastAsia" w:ascii="仿宋_GB2312" w:hAnsi="仿宋_GB2312" w:eastAsia="仿宋_GB2312" w:cs="仿宋_GB2312"/>
          <w:b/>
          <w:bCs/>
          <w:color w:val="auto"/>
          <w:sz w:val="28"/>
          <w:szCs w:val="28"/>
          <w:lang w:val="en-US" w:eastAsia="zh-CN"/>
        </w:rPr>
        <w:t>名称</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sz w:val="28"/>
          <w:szCs w:val="28"/>
          <w:lang w:val="en-US" w:eastAsia="zh-CN"/>
        </w:rPr>
        <w:t>黄冈产业园停车场项目方案设计</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以下简称“本项目”）。</w:t>
      </w:r>
    </w:p>
    <w:p>
      <w:p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w:t>
      </w:r>
      <w:r>
        <w:rPr>
          <w:rFonts w:hint="eastAsia" w:ascii="仿宋_GB2312" w:hAnsi="仿宋_GB2312" w:eastAsia="仿宋_GB2312" w:cs="仿宋_GB2312"/>
          <w:b/>
          <w:bCs/>
          <w:sz w:val="28"/>
          <w:szCs w:val="28"/>
          <w:lang w:val="en-US" w:eastAsia="zh-CN"/>
        </w:rPr>
        <w:t>采 购 人：</w:t>
      </w:r>
      <w:r>
        <w:rPr>
          <w:rFonts w:hint="eastAsia" w:ascii="仿宋_GB2312" w:hAnsi="仿宋_GB2312" w:eastAsia="仿宋_GB2312" w:cs="仿宋_GB2312"/>
          <w:sz w:val="28"/>
          <w:szCs w:val="28"/>
          <w:lang w:val="en-US" w:eastAsia="zh-CN"/>
        </w:rPr>
        <w:t>黄冈融创建设投资有限公司。</w:t>
      </w:r>
    </w:p>
    <w:p>
      <w:p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b/>
          <w:bCs/>
          <w:sz w:val="28"/>
          <w:szCs w:val="28"/>
          <w:lang w:val="en-US" w:eastAsia="zh-CN"/>
        </w:rPr>
        <w:t>采购方式：</w:t>
      </w:r>
      <w:r>
        <w:rPr>
          <w:rFonts w:hint="eastAsia" w:ascii="仿宋_GB2312" w:hAnsi="仿宋_GB2312" w:eastAsia="仿宋_GB2312" w:cs="仿宋_GB2312"/>
          <w:sz w:val="28"/>
          <w:szCs w:val="28"/>
          <w:lang w:val="en-US" w:eastAsia="zh-CN"/>
        </w:rPr>
        <w:t>询价（合理最低价中标）。</w:t>
      </w:r>
    </w:p>
    <w:p>
      <w:pPr>
        <w:numPr>
          <w:ilvl w:val="0"/>
          <w:numId w:val="0"/>
        </w:num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rPr>
        <w:t>四、</w:t>
      </w:r>
      <w:r>
        <w:rPr>
          <w:rFonts w:hint="eastAsia" w:ascii="仿宋_GB2312" w:hAnsi="仿宋_GB2312" w:eastAsia="仿宋_GB2312" w:cs="仿宋_GB2312"/>
          <w:b/>
          <w:bCs/>
          <w:color w:val="auto"/>
          <w:sz w:val="28"/>
          <w:szCs w:val="28"/>
        </w:rPr>
        <w:t>采购范围</w:t>
      </w:r>
      <w:r>
        <w:rPr>
          <w:rFonts w:hint="eastAsia" w:ascii="仿宋_GB2312" w:hAnsi="仿宋_GB2312" w:eastAsia="仿宋_GB2312" w:cs="仿宋_GB2312"/>
          <w:b/>
          <w:bCs/>
          <w:sz w:val="28"/>
          <w:szCs w:val="28"/>
          <w:lang w:val="en-US" w:eastAsia="zh-CN"/>
        </w:rPr>
        <w:t>：</w:t>
      </w:r>
      <w:r>
        <w:rPr>
          <w:rFonts w:hint="eastAsia" w:ascii="仿宋_GB2312" w:hAnsi="仿宋_GB2312" w:eastAsia="仿宋_GB2312" w:cs="仿宋_GB2312"/>
          <w:sz w:val="28"/>
          <w:szCs w:val="28"/>
          <w:lang w:val="en-US" w:eastAsia="zh-CN"/>
        </w:rPr>
        <w:t>本项目总用地约93.43亩，拟建地上停车场。停车场及道路面积约48761平方米，其中包括地面停车场及场内车道、照明工程等配套设施;建筑面积约 2806.04平方米，包括附属用房、管理用房以及综合服务楼。本项目共设置停车位878个，兴黄路东侧，府前路北侧停车场为普通车辆停车场，设置绿化停车位73个，充电停车位13个;东山路南侧，龙山路北侧停车场为普通车辆停车场，设置绿化停车位 307个，充电停车位78个;邾城大道西侧，三江路北侧为普通车辆及货车停车场，设置绿化停车位196个，充电停车位52个，货车停车位159 个。停车场普通停车位内部通道宽度6米，货车停车位内部通道宽度 9米，允许双向通行。停车场出入口设置机动车限速、让行标志标线，同时建设停车收费站亭。项目配置景观绿化，绿地面积约为 16495.76平方米。</w:t>
      </w:r>
    </w:p>
    <w:p>
      <w:pPr>
        <w:spacing w:line="520" w:lineRule="exact"/>
        <w:ind w:firstLine="562"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五、采购内容</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sz w:val="28"/>
          <w:szCs w:val="28"/>
          <w:lang w:val="en-US" w:eastAsia="zh-CN"/>
        </w:rPr>
        <w:t>本项目设计为概念性方案设计、规划方案设计、修建性规划方案设计，涉及规划土地内相关建筑物、构筑物的全部方案设计，并包含根据招标人的要求进行项目规划方案的报批（如本项目分期施工，除整体项目的规划方案报批，还包括分期项目的规划方案报批）和其它部门及后续设计阶段的配合工作等服务。</w:t>
      </w:r>
    </w:p>
    <w:p>
      <w:pPr>
        <w:spacing w:line="520" w:lineRule="exact"/>
        <w:ind w:firstLine="562" w:firstLineChars="200"/>
        <w:rPr>
          <w:rFonts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六、</w:t>
      </w:r>
      <w:r>
        <w:rPr>
          <w:rFonts w:hint="eastAsia" w:ascii="仿宋_GB2312" w:hAnsi="仿宋_GB2312" w:eastAsia="仿宋_GB2312" w:cs="仿宋_GB2312"/>
          <w:b/>
          <w:bCs/>
          <w:color w:val="auto"/>
          <w:sz w:val="28"/>
          <w:szCs w:val="28"/>
          <w:lang w:eastAsia="zh-CN"/>
        </w:rPr>
        <w:t>服务</w:t>
      </w:r>
      <w:r>
        <w:rPr>
          <w:rFonts w:hint="eastAsia" w:ascii="仿宋_GB2312" w:hAnsi="仿宋_GB2312" w:eastAsia="仿宋_GB2312" w:cs="仿宋_GB2312"/>
          <w:b/>
          <w:bCs/>
          <w:color w:val="auto"/>
          <w:sz w:val="28"/>
          <w:szCs w:val="28"/>
        </w:rPr>
        <w:t>期：</w:t>
      </w:r>
      <w:r>
        <w:rPr>
          <w:rFonts w:hint="eastAsia" w:ascii="仿宋_GB2312" w:hAnsi="仿宋_GB2312" w:eastAsia="仿宋_GB2312" w:cs="仿宋_GB2312"/>
          <w:sz w:val="28"/>
          <w:szCs w:val="28"/>
          <w:lang w:val="en-US" w:eastAsia="zh-CN"/>
        </w:rPr>
        <w:t>按招标人的要求时间完成方案设计及设计配合。</w:t>
      </w:r>
    </w:p>
    <w:p>
      <w:pPr>
        <w:numPr>
          <w:ilvl w:val="0"/>
          <w:numId w:val="0"/>
        </w:numPr>
        <w:spacing w:line="560" w:lineRule="exact"/>
        <w:ind w:firstLine="562" w:firstLineChars="200"/>
        <w:rPr>
          <w:rFonts w:hint="eastAsia" w:ascii="仿宋_GB2312" w:eastAsia="仿宋_GB2312"/>
          <w:color w:val="auto"/>
          <w:sz w:val="30"/>
          <w:szCs w:val="30"/>
          <w:highlight w:val="none"/>
        </w:rPr>
      </w:pPr>
      <w:r>
        <w:rPr>
          <w:rFonts w:hint="eastAsia" w:ascii="仿宋_GB2312" w:hAnsi="仿宋_GB2312" w:eastAsia="仿宋_GB2312" w:cs="仿宋_GB2312"/>
          <w:b/>
          <w:bCs/>
          <w:color w:val="auto"/>
          <w:sz w:val="28"/>
          <w:szCs w:val="28"/>
        </w:rPr>
        <w:t>七、控制价</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sz w:val="28"/>
          <w:szCs w:val="28"/>
          <w:lang w:val="en-US" w:eastAsia="zh-CN"/>
        </w:rPr>
        <w:t>本项目控制价为75000.00元，此价格为包干价，包括为完成本项目方案设计工作所需的专家评审费、差旅费、设计费、材料打印费、报告评审费、风险费、税金等一切费用，采购人不再额外承担其他任何费用。</w:t>
      </w:r>
    </w:p>
    <w:p>
      <w:pPr>
        <w:numPr>
          <w:ilvl w:val="0"/>
          <w:numId w:val="0"/>
        </w:numPr>
        <w:spacing w:line="560" w:lineRule="exact"/>
        <w:ind w:firstLine="562"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color w:val="auto"/>
          <w:sz w:val="28"/>
          <w:szCs w:val="28"/>
          <w:lang w:eastAsia="zh-CN"/>
        </w:rPr>
        <w:t>八</w:t>
      </w:r>
      <w:r>
        <w:rPr>
          <w:rFonts w:hint="eastAsia" w:ascii="仿宋_GB2312" w:hAnsi="仿宋_GB2312" w:eastAsia="仿宋_GB2312" w:cs="仿宋_GB2312"/>
          <w:b/>
          <w:bCs/>
          <w:color w:val="auto"/>
          <w:sz w:val="28"/>
          <w:szCs w:val="28"/>
        </w:rPr>
        <w:t>、付款方式：</w:t>
      </w:r>
      <w:r>
        <w:rPr>
          <w:rFonts w:hint="eastAsia" w:ascii="仿宋_GB2312" w:hAnsi="仿宋_GB2312" w:eastAsia="仿宋_GB2312" w:cs="仿宋_GB2312"/>
          <w:sz w:val="28"/>
          <w:szCs w:val="28"/>
          <w:highlight w:val="none"/>
          <w:lang w:val="en-US" w:eastAsia="zh-CN"/>
        </w:rPr>
        <w:t>（1）在本项目整体方案设计（单个地块方案设计）通过政府部门审查并出具咨询成果后，招标人向投标人付至整体服务费（单个地块服务费）的80%；（2）在投标人配合施工图设计单位完成制作整体（单个地块）总图、建筑、结构、机电、室外管线综合等全部专业的施工图设计文件后，招标人向投标人付清整体服务费(单个地块服务费）的剩余款项；（3）每次支付服务费前投标人须提供相应金额的增值税专用发票，税费由投标人承担。</w:t>
      </w:r>
    </w:p>
    <w:p>
      <w:pPr>
        <w:autoSpaceDE w:val="0"/>
        <w:autoSpaceDN w:val="0"/>
        <w:spacing w:line="520" w:lineRule="exact"/>
        <w:ind w:firstLine="562" w:firstLineChars="200"/>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lang w:eastAsia="zh-CN"/>
        </w:rPr>
        <w:t>九</w:t>
      </w:r>
      <w:r>
        <w:rPr>
          <w:rFonts w:hint="eastAsia" w:ascii="仿宋_GB2312" w:hAnsi="仿宋_GB2312" w:eastAsia="仿宋_GB2312" w:cs="仿宋_GB2312"/>
          <w:b/>
          <w:bCs/>
          <w:color w:val="auto"/>
          <w:sz w:val="28"/>
          <w:szCs w:val="28"/>
        </w:rPr>
        <w:t>、供应商资格要求</w:t>
      </w:r>
    </w:p>
    <w:p>
      <w:pPr>
        <w:autoSpaceDE w:val="0"/>
        <w:autoSpaceDN w:val="0"/>
        <w:spacing w:line="520" w:lineRule="exact"/>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报价人</w:t>
      </w:r>
      <w:r>
        <w:rPr>
          <w:rFonts w:hint="eastAsia" w:ascii="仿宋_GB2312" w:hAnsi="仿宋_GB2312" w:eastAsia="仿宋_GB2312" w:cs="仿宋_GB2312"/>
          <w:color w:val="auto"/>
          <w:sz w:val="28"/>
          <w:szCs w:val="28"/>
        </w:rPr>
        <w:t>具有独立承担民事责任的能力，具有有效的营业执照。</w:t>
      </w:r>
      <w:r>
        <w:rPr>
          <w:rFonts w:hint="eastAsia" w:ascii="仿宋_GB2312" w:hAnsi="仿宋_GB2312" w:eastAsia="仿宋_GB2312" w:cs="仿宋_GB2312"/>
          <w:color w:val="auto"/>
          <w:sz w:val="28"/>
          <w:szCs w:val="28"/>
          <w:lang w:eastAsia="zh-CN"/>
        </w:rPr>
        <w:t>【复印件、盖章】</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具备工程设计综合资质甲级或建筑行业甲级或建筑行业（建筑工程）甲级设计资质（提供盖章复印件）</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 xml:space="preserve"> 人员资格要求：拟担任本项目的设计负责人须具有一级注册建筑师资格证书且技术职称为相关专业高级工程师（提供盖章复印件），且为本单位员工，必须人证合一和提供社保缴纳证明。</w:t>
      </w:r>
      <w:r>
        <w:rPr>
          <w:rFonts w:hint="eastAsia" w:ascii="仿宋_GB2312" w:hAnsi="仿宋_GB2312" w:eastAsia="仿宋_GB2312" w:cs="仿宋_GB2312"/>
          <w:color w:val="auto"/>
          <w:sz w:val="28"/>
          <w:szCs w:val="28"/>
          <w:lang w:val="en-US" w:eastAsia="zh-CN"/>
        </w:rPr>
        <w:t>（由企业注册地行政主管部门出具或社保网站打印，具有检验码或社保局盖章)</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 xml:space="preserve">4、 </w:t>
      </w:r>
      <w:r>
        <w:rPr>
          <w:rFonts w:hint="eastAsia" w:ascii="仿宋_GB2312" w:hAnsi="仿宋_GB2312" w:eastAsia="仿宋_GB2312" w:cs="仿宋_GB2312"/>
          <w:color w:val="auto"/>
          <w:sz w:val="28"/>
          <w:szCs w:val="28"/>
        </w:rPr>
        <w:t>业绩要求</w:t>
      </w:r>
      <w:r>
        <w:rPr>
          <w:rFonts w:hint="eastAsia" w:ascii="仿宋_GB2312" w:hAnsi="仿宋_GB2312" w:eastAsia="仿宋_GB2312" w:cs="仿宋_GB2312"/>
          <w:color w:val="auto"/>
          <w:sz w:val="28"/>
          <w:szCs w:val="28"/>
          <w:lang w:val="en-US" w:eastAsia="zh-CN"/>
        </w:rPr>
        <w:t>：投标人近三年（2019年3月至投标截止日）至少承担过一项投资额在2500万及以上的市政类项目方案设计业绩（提供加盖公章的合同协议书，业绩认定时间以合同签订时间为准)。</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信誉要求：</w:t>
      </w:r>
      <w:r>
        <w:rPr>
          <w:rFonts w:hint="eastAsia" w:ascii="仿宋_GB2312" w:hAnsi="仿宋_GB2312" w:eastAsia="仿宋_GB2312" w:cs="仿宋_GB2312"/>
          <w:color w:val="auto"/>
          <w:sz w:val="28"/>
          <w:szCs w:val="28"/>
          <w:lang w:val="en-US" w:eastAsia="zh-CN"/>
        </w:rPr>
        <w:t>（1）没有被依法暂停或者取消投标资格； （2）没有被责令停产停业、暂扣或者吊销许可证、暂扣或者吊销执照； （3）没有进入清算程序，或被宣告破产，或其他丧失履约能力的情形；（4）没有被市场监督管理部门在“国家企业信用信息公示系统” （ www.gsxt.gov.cn）列入严重违法失信企业名单；（5） 没有被最高人民法院在“信用中国”网站（</w:t>
      </w:r>
      <w:r>
        <w:rPr>
          <w:rFonts w:hint="eastAsia" w:ascii="仿宋_GB2312" w:hAnsi="仿宋_GB2312" w:eastAsia="仿宋_GB2312" w:cs="仿宋_GB2312"/>
          <w:color w:val="auto"/>
          <w:sz w:val="28"/>
          <w:szCs w:val="28"/>
          <w:lang w:val="en-US" w:eastAsia="zh-CN"/>
        </w:rPr>
        <w:fldChar w:fldCharType="begin"/>
      </w:r>
      <w:r>
        <w:rPr>
          <w:rFonts w:hint="eastAsia" w:ascii="仿宋_GB2312" w:hAnsi="仿宋_GB2312" w:eastAsia="仿宋_GB2312" w:cs="仿宋_GB2312"/>
          <w:color w:val="auto"/>
          <w:sz w:val="28"/>
          <w:szCs w:val="28"/>
          <w:lang w:val="en-US" w:eastAsia="zh-CN"/>
        </w:rPr>
        <w:instrText xml:space="preserve"> HYPERLINK http://www.creditchina.gov.cn/ </w:instrText>
      </w:r>
      <w:r>
        <w:rPr>
          <w:rFonts w:hint="eastAsia" w:ascii="仿宋_GB2312" w:hAnsi="仿宋_GB2312" w:eastAsia="仿宋_GB2312" w:cs="仿宋_GB2312"/>
          <w:color w:val="auto"/>
          <w:sz w:val="28"/>
          <w:szCs w:val="28"/>
          <w:lang w:val="en-US" w:eastAsia="zh-CN"/>
        </w:rPr>
        <w:fldChar w:fldCharType="separate"/>
      </w:r>
      <w:r>
        <w:rPr>
          <w:rFonts w:hint="eastAsia" w:ascii="仿宋_GB2312" w:hAnsi="仿宋_GB2312" w:eastAsia="仿宋_GB2312" w:cs="仿宋_GB2312"/>
          <w:color w:val="auto"/>
          <w:sz w:val="28"/>
          <w:szCs w:val="28"/>
          <w:lang w:val="en-US" w:eastAsia="zh-CN"/>
        </w:rPr>
        <w:t>www.creditchina.gov.cn</w:t>
      </w:r>
      <w:r>
        <w:rPr>
          <w:rFonts w:hint="eastAsia" w:ascii="仿宋_GB2312" w:hAnsi="仿宋_GB2312" w:eastAsia="仿宋_GB2312" w:cs="仿宋_GB2312"/>
          <w:color w:val="auto"/>
          <w:sz w:val="28"/>
          <w:szCs w:val="28"/>
          <w:lang w:val="en-US" w:eastAsia="zh-CN"/>
        </w:rPr>
        <w:fldChar w:fldCharType="end"/>
      </w:r>
      <w:r>
        <w:rPr>
          <w:rFonts w:hint="eastAsia" w:ascii="仿宋_GB2312" w:hAnsi="仿宋_GB2312" w:eastAsia="仿宋_GB2312" w:cs="仿宋_GB2312"/>
          <w:color w:val="auto"/>
          <w:sz w:val="28"/>
          <w:szCs w:val="28"/>
          <w:lang w:val="en-US" w:eastAsia="zh-CN"/>
        </w:rPr>
        <w:t>）列入失信被执行人名单；（6）在近三年内投标人或其法定代表人没有行贿受贿犯罪行为。</w:t>
      </w:r>
      <w:bookmarkStart w:id="1" w:name="_GoBack"/>
      <w:bookmarkEnd w:id="1"/>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本次招标不接受联合体</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lang w:eastAsia="zh-CN"/>
        </w:rPr>
        <w:t>报价人</w:t>
      </w:r>
      <w:r>
        <w:rPr>
          <w:rFonts w:hint="eastAsia" w:ascii="仿宋_GB2312" w:hAnsi="仿宋_GB2312" w:eastAsia="仿宋_GB2312" w:cs="仿宋_GB2312"/>
          <w:color w:val="auto"/>
          <w:sz w:val="28"/>
          <w:szCs w:val="28"/>
        </w:rPr>
        <w:t>自行组织现场踏勘。</w:t>
      </w:r>
    </w:p>
    <w:p>
      <w:pPr>
        <w:autoSpaceDE w:val="0"/>
        <w:autoSpaceDN w:val="0"/>
        <w:spacing w:line="520" w:lineRule="exact"/>
        <w:ind w:firstLine="562" w:firstLineChars="200"/>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十、其他要求</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本项目暂定三个地块（兴黄路东侧，府前路北侧用地为5.93亩；东山路南侧，龙山路北侧长河西路西侧用地为30.7亩；邾城大道西侧，三江路北侧用地为56.8亩。），如不具备同时进行方案设计工作的条件，根据实际完成情况可以对已完成的单个地块的方案设计费用进行结算，设计费按照已完设计方案占地面积和总占地面积的比例计算，并按照第八条的付款条件支付。</w:t>
      </w:r>
    </w:p>
    <w:p>
      <w:pPr>
        <w:pStyle w:val="2"/>
        <w:ind w:left="0" w:leftChars="0" w:firstLine="560" w:firstLineChars="20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2、若本项目实际项目总用地面积超出93.43亩，则按中标价进行结算，若实际总用地面积不足93.43亩，则金额为实际项目总用地面积/93.43亩*投标报价。（最终结算金额结合本条1、2款根据实际情况确定。）投标人不得以此向采购人提出其他费用补偿，且不视为采购人违约。</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3、不符合供应商资格要求的，投标文件无效。</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eastAsia="zh-CN"/>
        </w:rPr>
        <w:t>一</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报价人响应</w:t>
      </w:r>
      <w:r>
        <w:rPr>
          <w:rFonts w:hint="eastAsia" w:ascii="仿宋_GB2312" w:hAnsi="仿宋_GB2312" w:eastAsia="仿宋_GB2312" w:cs="仿宋_GB2312"/>
          <w:color w:val="auto"/>
          <w:sz w:val="28"/>
          <w:szCs w:val="28"/>
        </w:rPr>
        <w:t>文件在需要加盖公章及签字的地方盖章签字，所提供的复印件必须加盖公章。</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文件递交的截止时间（</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截止时间，下同）为</w:t>
      </w:r>
      <w:r>
        <w:rPr>
          <w:rFonts w:hint="eastAsia" w:ascii="仿宋_GB2312" w:hAnsi="仿宋_GB2312" w:eastAsia="仿宋_GB2312" w:cs="仿宋_GB2312"/>
          <w:color w:val="auto"/>
          <w:sz w:val="28"/>
          <w:szCs w:val="28"/>
          <w:lang w:eastAsia="zh-CN"/>
        </w:rPr>
        <w:t>202</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月</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lang w:eastAsia="zh-CN"/>
        </w:rPr>
        <w:t>日上午</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时</w:t>
      </w:r>
      <w:r>
        <w:rPr>
          <w:rFonts w:hint="eastAsia" w:ascii="仿宋_GB2312" w:hAnsi="仿宋_GB2312" w:eastAsia="仿宋_GB2312" w:cs="仿宋_GB2312"/>
          <w:color w:val="auto"/>
          <w:sz w:val="28"/>
          <w:szCs w:val="28"/>
          <w:lang w:val="en-US" w:eastAsia="zh-CN"/>
        </w:rPr>
        <w:t>30分</w:t>
      </w:r>
      <w:r>
        <w:rPr>
          <w:rFonts w:hint="eastAsia" w:ascii="仿宋_GB2312" w:hAnsi="仿宋_GB2312" w:eastAsia="仿宋_GB2312" w:cs="仿宋_GB2312"/>
          <w:color w:val="auto"/>
          <w:sz w:val="28"/>
          <w:szCs w:val="28"/>
        </w:rPr>
        <w:t>，地点为</w:t>
      </w:r>
      <w:r>
        <w:rPr>
          <w:rFonts w:hint="eastAsia" w:ascii="仿宋_GB2312" w:hAnsi="仿宋_GB2312" w:eastAsia="仿宋_GB2312" w:cs="仿宋_GB2312"/>
          <w:b/>
          <w:bCs/>
          <w:color w:val="auto"/>
          <w:sz w:val="28"/>
          <w:szCs w:val="28"/>
        </w:rPr>
        <w:t>黄冈产业园融创建投公司</w:t>
      </w:r>
      <w:r>
        <w:rPr>
          <w:rFonts w:hint="eastAsia" w:ascii="仿宋_GB2312" w:hAnsi="仿宋_GB2312" w:eastAsia="仿宋_GB2312" w:cs="仿宋_GB2312"/>
          <w:b/>
          <w:bCs/>
          <w:color w:val="auto"/>
          <w:sz w:val="28"/>
          <w:szCs w:val="28"/>
          <w:lang w:val="en-US" w:eastAsia="zh-CN"/>
        </w:rPr>
        <w:t>9楼918</w:t>
      </w:r>
      <w:r>
        <w:rPr>
          <w:rFonts w:hint="eastAsia" w:ascii="仿宋_GB2312" w:hAnsi="仿宋_GB2312" w:eastAsia="仿宋_GB2312" w:cs="仿宋_GB2312"/>
          <w:b/>
          <w:bCs/>
          <w:color w:val="auto"/>
          <w:sz w:val="28"/>
          <w:szCs w:val="28"/>
        </w:rPr>
        <w:t>室</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文件需密封</w:t>
      </w:r>
      <w:r>
        <w:rPr>
          <w:rFonts w:hint="eastAsia" w:ascii="仿宋_GB2312" w:hAnsi="仿宋_GB2312" w:eastAsia="仿宋_GB2312" w:cs="仿宋_GB2312"/>
          <w:color w:val="auto"/>
          <w:sz w:val="28"/>
          <w:szCs w:val="28"/>
          <w:lang w:eastAsia="zh-CN"/>
        </w:rPr>
        <w:t>，否则按照废标处理</w:t>
      </w:r>
      <w:r>
        <w:rPr>
          <w:rFonts w:hint="eastAsia" w:ascii="仿宋_GB2312" w:hAnsi="仿宋_GB2312" w:eastAsia="仿宋_GB2312" w:cs="仿宋_GB2312"/>
          <w:color w:val="auto"/>
          <w:sz w:val="28"/>
          <w:szCs w:val="28"/>
        </w:rPr>
        <w:t>。逾期送达的或者未送达指定地点和未按要求密封的报价文件，</w:t>
      </w:r>
      <w:r>
        <w:rPr>
          <w:rFonts w:hint="eastAsia" w:ascii="仿宋_GB2312" w:hAnsi="仿宋_GB2312" w:eastAsia="仿宋_GB2312" w:cs="仿宋_GB2312"/>
          <w:color w:val="auto"/>
          <w:sz w:val="28"/>
          <w:szCs w:val="28"/>
          <w:lang w:eastAsia="zh-CN"/>
        </w:rPr>
        <w:t>采购人</w:t>
      </w:r>
      <w:r>
        <w:rPr>
          <w:rFonts w:hint="eastAsia" w:ascii="仿宋_GB2312" w:hAnsi="仿宋_GB2312" w:eastAsia="仿宋_GB2312" w:cs="仿宋_GB2312"/>
          <w:color w:val="auto"/>
          <w:sz w:val="28"/>
          <w:szCs w:val="28"/>
        </w:rPr>
        <w:t>不予受理。</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eastAsia="zh-CN"/>
        </w:rPr>
        <w:t>二</w:t>
      </w:r>
      <w:r>
        <w:rPr>
          <w:rFonts w:hint="eastAsia" w:ascii="仿宋_GB2312" w:hAnsi="仿宋_GB2312" w:eastAsia="仿宋_GB2312" w:cs="仿宋_GB2312"/>
          <w:color w:val="auto"/>
          <w:sz w:val="28"/>
          <w:szCs w:val="28"/>
        </w:rPr>
        <w:t>、联系方式：</w:t>
      </w:r>
      <w:r>
        <w:rPr>
          <w:rFonts w:hint="eastAsia" w:ascii="仿宋_GB2312" w:hAnsi="仿宋_GB2312" w:eastAsia="仿宋_GB2312" w:cs="仿宋_GB2312"/>
          <w:color w:val="auto"/>
          <w:sz w:val="28"/>
          <w:szCs w:val="28"/>
          <w:lang w:eastAsia="zh-CN"/>
        </w:rPr>
        <w:t>易</w:t>
      </w:r>
      <w:r>
        <w:rPr>
          <w:rFonts w:hint="eastAsia" w:ascii="仿宋_GB2312" w:hAnsi="仿宋_GB2312" w:eastAsia="仿宋_GB2312" w:cs="仿宋_GB2312"/>
          <w:color w:val="auto"/>
          <w:sz w:val="28"/>
          <w:szCs w:val="28"/>
        </w:rPr>
        <w:t>先生（0713-83968</w:t>
      </w:r>
      <w:r>
        <w:rPr>
          <w:rFonts w:hint="eastAsia" w:ascii="仿宋_GB2312" w:hAnsi="仿宋_GB2312" w:eastAsia="仿宋_GB2312" w:cs="仿宋_GB2312"/>
          <w:color w:val="auto"/>
          <w:sz w:val="28"/>
          <w:szCs w:val="28"/>
          <w:lang w:val="en-US" w:eastAsia="zh-CN"/>
        </w:rPr>
        <w:t>21</w:t>
      </w:r>
      <w:r>
        <w:rPr>
          <w:rFonts w:hint="eastAsia" w:ascii="仿宋_GB2312" w:hAnsi="仿宋_GB2312" w:eastAsia="仿宋_GB2312" w:cs="仿宋_GB2312"/>
          <w:color w:val="auto"/>
          <w:sz w:val="28"/>
          <w:szCs w:val="28"/>
        </w:rPr>
        <w:t>）。</w:t>
      </w:r>
    </w:p>
    <w:p>
      <w:pPr>
        <w:autoSpaceDE w:val="0"/>
        <w:autoSpaceDN w:val="0"/>
        <w:spacing w:line="520" w:lineRule="exact"/>
        <w:ind w:firstLine="560" w:firstLineChars="200"/>
        <w:rPr>
          <w:rFonts w:ascii="仿宋_GB2312" w:hAnsi="仿宋_GB2312" w:eastAsia="仿宋_GB2312" w:cs="仿宋_GB2312"/>
          <w:color w:val="auto"/>
          <w:sz w:val="28"/>
          <w:szCs w:val="28"/>
        </w:rPr>
      </w:pPr>
    </w:p>
    <w:p>
      <w:pPr>
        <w:spacing w:line="520" w:lineRule="exact"/>
        <w:ind w:firstLine="5880" w:firstLineChars="2100"/>
        <w:jc w:val="both"/>
        <w:rPr>
          <w:rFonts w:hint="eastAsia" w:ascii="仿宋" w:hAnsi="仿宋" w:eastAsia="仿宋" w:cs="仿宋"/>
          <w:color w:val="auto"/>
          <w:sz w:val="32"/>
          <w:szCs w:val="32"/>
        </w:rPr>
      </w:pPr>
      <w:r>
        <w:rPr>
          <w:rFonts w:hint="eastAsia" w:ascii="仿宋_GB2312" w:hAnsi="仿宋_GB2312" w:eastAsia="仿宋_GB2312" w:cs="仿宋_GB2312"/>
          <w:color w:val="auto"/>
          <w:sz w:val="28"/>
          <w:szCs w:val="28"/>
          <w:lang w:eastAsia="zh-CN"/>
        </w:rPr>
        <w:t>202</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月</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lang w:eastAsia="zh-CN"/>
        </w:rPr>
        <w:t>日</w:t>
      </w: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b/>
          <w:color w:val="auto"/>
          <w:sz w:val="28"/>
          <w:szCs w:val="28"/>
        </w:rPr>
      </w:pPr>
      <w:r>
        <w:rPr>
          <w:rFonts w:hint="eastAsia" w:ascii="仿宋_GB2312" w:hAnsi="仿宋_GB2312" w:eastAsia="仿宋_GB2312" w:cs="仿宋_GB2312"/>
          <w:color w:val="auto"/>
          <w:sz w:val="28"/>
          <w:szCs w:val="28"/>
        </w:rPr>
        <w:t>附件：</w:t>
      </w:r>
    </w:p>
    <w:p>
      <w:pPr>
        <w:spacing w:line="560" w:lineRule="exact"/>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报  价  书</w:t>
      </w:r>
    </w:p>
    <w:p>
      <w:pPr>
        <w:spacing w:line="560" w:lineRule="exact"/>
        <w:jc w:val="center"/>
        <w:rPr>
          <w:rFonts w:hint="eastAsia" w:ascii="仿宋_GB2312" w:hAnsi="仿宋_GB2312" w:eastAsia="仿宋_GB2312" w:cs="仿宋_GB2312"/>
          <w:b/>
          <w:color w:val="auto"/>
          <w:sz w:val="28"/>
          <w:szCs w:val="28"/>
        </w:rPr>
      </w:pPr>
    </w:p>
    <w:p>
      <w:pPr>
        <w:spacing w:line="52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致：</w:t>
      </w:r>
      <w:r>
        <w:rPr>
          <w:rFonts w:hint="eastAsia" w:ascii="仿宋_GB2312" w:hAnsi="仿宋_GB2312" w:eastAsia="仿宋_GB2312" w:cs="仿宋_GB2312"/>
          <w:sz w:val="28"/>
          <w:szCs w:val="28"/>
          <w:u w:val="single"/>
        </w:rPr>
        <w:t>黄冈融创建设投资有限公司</w:t>
      </w:r>
    </w:p>
    <w:p>
      <w:pPr>
        <w:spacing w:line="520" w:lineRule="exact"/>
        <w:rPr>
          <w:rFonts w:hint="eastAsia" w:ascii="仿宋_GB2312" w:hAnsi="仿宋_GB2312" w:eastAsia="仿宋_GB2312" w:cs="仿宋_GB2312"/>
          <w:sz w:val="28"/>
          <w:szCs w:val="28"/>
        </w:rPr>
      </w:pPr>
    </w:p>
    <w:p>
      <w:pPr>
        <w:spacing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我公司收到贵公司</w:t>
      </w:r>
      <w:r>
        <w:rPr>
          <w:rFonts w:hint="eastAsia" w:ascii="仿宋_GB2312" w:hAnsi="仿宋_GB2312" w:eastAsia="仿宋_GB2312" w:cs="仿宋_GB2312"/>
          <w:sz w:val="28"/>
          <w:szCs w:val="28"/>
          <w:lang w:val="en-US" w:eastAsia="zh-CN"/>
        </w:rPr>
        <w:t>黄冈产业园停车场项目方案设计</w:t>
      </w:r>
      <w:r>
        <w:rPr>
          <w:rFonts w:hint="eastAsia" w:ascii="仿宋_GB2312" w:hAnsi="仿宋_GB2312" w:eastAsia="仿宋_GB2312" w:cs="仿宋_GB2312"/>
          <w:sz w:val="28"/>
          <w:szCs w:val="28"/>
        </w:rPr>
        <w:t>询价公告，遵照国家、省、市的规定，在考察现场并充分研究</w:t>
      </w:r>
      <w:r>
        <w:rPr>
          <w:rFonts w:hint="eastAsia" w:ascii="仿宋_GB2312" w:hAnsi="仿宋_GB2312" w:eastAsia="仿宋_GB2312" w:cs="仿宋_GB2312"/>
          <w:sz w:val="28"/>
          <w:szCs w:val="28"/>
          <w:u w:val="single"/>
          <w:lang w:val="en-US" w:eastAsia="zh-CN"/>
        </w:rPr>
        <w:t>黄冈产业园停车场项目方案设计</w:t>
      </w:r>
      <w:r>
        <w:rPr>
          <w:rFonts w:hint="eastAsia" w:ascii="仿宋_GB2312" w:hAnsi="仿宋_GB2312" w:eastAsia="仿宋_GB2312" w:cs="仿宋_GB2312"/>
          <w:sz w:val="28"/>
          <w:szCs w:val="28"/>
        </w:rPr>
        <w:t>（项目名称）（以下简称“本工程”）</w:t>
      </w:r>
      <w:r>
        <w:rPr>
          <w:rFonts w:hint="eastAsia" w:ascii="仿宋_GB2312" w:hAnsi="仿宋_GB2312" w:eastAsia="仿宋_GB2312" w:cs="仿宋_GB2312"/>
          <w:sz w:val="28"/>
          <w:szCs w:val="28"/>
          <w:lang w:eastAsia="zh-CN"/>
        </w:rPr>
        <w:t>询价公告</w:t>
      </w:r>
      <w:r>
        <w:rPr>
          <w:rFonts w:hint="eastAsia" w:ascii="仿宋_GB2312" w:hAnsi="仿宋_GB2312" w:eastAsia="仿宋_GB2312" w:cs="仿宋_GB2312"/>
          <w:sz w:val="28"/>
          <w:szCs w:val="28"/>
        </w:rPr>
        <w:t>的全部内容后，我方报价为：</w:t>
      </w:r>
      <w:r>
        <w:rPr>
          <w:rFonts w:hint="eastAsia" w:ascii="仿宋_GB2312" w:hAnsi="仿宋_GB2312" w:eastAsia="仿宋_GB2312" w:cs="仿宋_GB2312"/>
          <w:sz w:val="28"/>
          <w:szCs w:val="28"/>
          <w:u w:val="single"/>
          <w:lang w:val="en-US" w:eastAsia="zh-CN"/>
        </w:rPr>
        <w:t xml:space="preserve">    元，</w:t>
      </w:r>
      <w:r>
        <w:rPr>
          <w:rFonts w:hint="eastAsia" w:ascii="仿宋_GB2312" w:hAnsi="仿宋_GB2312" w:eastAsia="仿宋_GB2312" w:cs="仿宋_GB2312"/>
          <w:sz w:val="28"/>
          <w:szCs w:val="28"/>
          <w:lang w:val="en-US" w:eastAsia="zh-CN"/>
        </w:rPr>
        <w:t>此价格为包干价，包括为完成本项目方案设计工作所专家评审费、差旅费、设计费、材料打印费、报告评审费、风险费、税金等一切费用，采购人不再额外承担其他任何费用。</w:t>
      </w:r>
    </w:p>
    <w:p>
      <w:pPr>
        <w:spacing w:line="520" w:lineRule="exact"/>
        <w:jc w:val="right"/>
        <w:rPr>
          <w:rFonts w:hint="eastAsia" w:ascii="仿宋_GB2312" w:hAnsi="仿宋_GB2312" w:eastAsia="仿宋_GB2312" w:cs="仿宋_GB2312"/>
          <w:color w:val="auto"/>
          <w:sz w:val="28"/>
          <w:szCs w:val="28"/>
          <w:highlight w:val="none"/>
          <w:lang w:eastAsia="zh-CN"/>
        </w:rPr>
      </w:pPr>
    </w:p>
    <w:p>
      <w:pPr>
        <w:spacing w:line="520" w:lineRule="exact"/>
        <w:ind w:firstLine="6440" w:firstLineChars="2300"/>
        <w:jc w:val="both"/>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报价人</w:t>
      </w:r>
      <w:r>
        <w:rPr>
          <w:rFonts w:hint="eastAsia" w:ascii="仿宋_GB2312" w:hAnsi="仿宋_GB2312" w:eastAsia="仿宋_GB2312" w:cs="仿宋_GB2312"/>
          <w:color w:val="auto"/>
          <w:sz w:val="28"/>
          <w:szCs w:val="28"/>
          <w:highlight w:val="none"/>
        </w:rPr>
        <w:t>（盖章）：</w:t>
      </w:r>
    </w:p>
    <w:p>
      <w:pPr>
        <w:spacing w:line="480" w:lineRule="exact"/>
        <w:ind w:firstLine="6440" w:firstLineChars="2300"/>
        <w:rPr>
          <w:rFonts w:hint="eastAsia" w:ascii="仿宋_GB2312" w:hAnsi="仿宋_GB2312" w:eastAsia="仿宋_GB2312" w:cs="仿宋_GB2312"/>
          <w:color w:val="auto"/>
          <w:sz w:val="28"/>
          <w:szCs w:val="28"/>
          <w:highlight w:val="none"/>
        </w:rPr>
      </w:pPr>
    </w:p>
    <w:p>
      <w:pPr>
        <w:spacing w:line="480" w:lineRule="exact"/>
        <w:ind w:firstLine="3640" w:firstLineChars="13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法人代表或委托代理人（签字或盖章）：</w:t>
      </w:r>
    </w:p>
    <w:p>
      <w:pPr>
        <w:spacing w:line="480" w:lineRule="exact"/>
        <w:ind w:firstLine="560" w:firstLineChars="200"/>
        <w:rPr>
          <w:rFonts w:hint="eastAsia" w:ascii="仿宋_GB2312" w:hAnsi="仿宋_GB2312" w:eastAsia="仿宋_GB2312" w:cs="仿宋_GB2312"/>
          <w:color w:val="auto"/>
          <w:sz w:val="28"/>
          <w:szCs w:val="28"/>
          <w:highlight w:val="none"/>
        </w:rPr>
      </w:pPr>
    </w:p>
    <w:p>
      <w:pPr>
        <w:spacing w:line="480" w:lineRule="exact"/>
        <w:ind w:firstLine="4480" w:firstLineChars="16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日期：</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pPr>
        <w:spacing w:line="560" w:lineRule="exact"/>
        <w:rPr>
          <w:rFonts w:hint="eastAsia" w:ascii="仿宋_GB2312" w:hAnsi="仿宋_GB2312" w:eastAsia="仿宋_GB2312" w:cs="仿宋_GB2312"/>
          <w:b/>
          <w:color w:val="auto"/>
          <w:sz w:val="28"/>
          <w:szCs w:val="28"/>
        </w:rPr>
      </w:pPr>
    </w:p>
    <w:p>
      <w:pPr>
        <w:spacing w:line="560" w:lineRule="exact"/>
        <w:rPr>
          <w:rFonts w:hint="eastAsia" w:ascii="仿宋" w:hAnsi="仿宋" w:eastAsia="仿宋" w:cs="仿宋"/>
          <w:b/>
          <w:color w:val="auto"/>
          <w:sz w:val="40"/>
          <w:szCs w:val="40"/>
          <w:lang w:eastAsia="zh-CN"/>
        </w:rPr>
      </w:pPr>
    </w:p>
    <w:p>
      <w:pPr>
        <w:spacing w:line="560" w:lineRule="exact"/>
        <w:rPr>
          <w:rFonts w:hint="eastAsia" w:ascii="仿宋" w:hAnsi="仿宋" w:eastAsia="仿宋" w:cs="仿宋"/>
          <w:b/>
          <w:color w:val="auto"/>
          <w:sz w:val="40"/>
          <w:szCs w:val="40"/>
          <w:lang w:eastAsia="zh-CN"/>
        </w:rPr>
      </w:pPr>
    </w:p>
    <w:p>
      <w:pPr>
        <w:spacing w:line="560" w:lineRule="exact"/>
        <w:rPr>
          <w:rFonts w:hint="eastAsia" w:ascii="仿宋" w:hAnsi="仿宋" w:eastAsia="仿宋" w:cs="仿宋"/>
          <w:b/>
          <w:color w:val="auto"/>
          <w:sz w:val="40"/>
          <w:szCs w:val="40"/>
          <w:lang w:eastAsia="zh-CN"/>
        </w:rPr>
      </w:pPr>
    </w:p>
    <w:p>
      <w:pPr>
        <w:spacing w:line="560" w:lineRule="exact"/>
        <w:rPr>
          <w:rFonts w:hint="eastAsia" w:ascii="仿宋" w:hAnsi="仿宋" w:eastAsia="仿宋" w:cs="仿宋"/>
          <w:b/>
          <w:color w:val="auto"/>
          <w:sz w:val="40"/>
          <w:szCs w:val="40"/>
          <w:lang w:eastAsia="zh-CN"/>
        </w:rPr>
      </w:pPr>
    </w:p>
    <w:p>
      <w:pPr>
        <w:spacing w:line="560" w:lineRule="exact"/>
        <w:rPr>
          <w:rFonts w:hint="eastAsia" w:ascii="仿宋" w:hAnsi="仿宋" w:eastAsia="仿宋" w:cs="仿宋"/>
          <w:b/>
          <w:color w:val="auto"/>
          <w:sz w:val="40"/>
          <w:szCs w:val="40"/>
          <w:lang w:eastAsia="zh-CN"/>
        </w:rPr>
      </w:pPr>
    </w:p>
    <w:p>
      <w:pPr>
        <w:spacing w:line="560" w:lineRule="exact"/>
        <w:rPr>
          <w:rFonts w:hint="eastAsia" w:ascii="仿宋" w:hAnsi="仿宋" w:eastAsia="仿宋" w:cs="仿宋"/>
          <w:b/>
          <w:color w:val="auto"/>
          <w:sz w:val="40"/>
          <w:szCs w:val="40"/>
          <w:lang w:eastAsia="zh-CN"/>
        </w:rPr>
      </w:pPr>
    </w:p>
    <w:p>
      <w:pPr>
        <w:spacing w:line="560" w:lineRule="exact"/>
        <w:rPr>
          <w:rFonts w:ascii="仿宋" w:hAnsi="仿宋" w:eastAsia="仿宋" w:cs="仿宋"/>
          <w:b/>
          <w:color w:val="auto"/>
          <w:sz w:val="40"/>
          <w:szCs w:val="40"/>
        </w:rPr>
      </w:pPr>
      <w:r>
        <w:rPr>
          <w:rFonts w:hint="eastAsia" w:ascii="仿宋" w:hAnsi="仿宋" w:eastAsia="仿宋" w:cs="仿宋"/>
          <w:b/>
          <w:color w:val="auto"/>
          <w:sz w:val="40"/>
          <w:szCs w:val="40"/>
          <w:lang w:eastAsia="zh-CN"/>
        </w:rPr>
        <w:t>响应</w:t>
      </w:r>
      <w:r>
        <w:rPr>
          <w:rFonts w:hint="eastAsia" w:ascii="仿宋" w:hAnsi="仿宋" w:eastAsia="仿宋" w:cs="仿宋"/>
          <w:b/>
          <w:color w:val="auto"/>
          <w:sz w:val="40"/>
          <w:szCs w:val="40"/>
        </w:rPr>
        <w:t>文件</w:t>
      </w:r>
      <w:r>
        <w:rPr>
          <w:rFonts w:hint="eastAsia" w:ascii="仿宋" w:hAnsi="仿宋" w:eastAsia="仿宋" w:cs="仿宋"/>
          <w:b/>
          <w:bCs/>
          <w:color w:val="auto"/>
          <w:sz w:val="40"/>
          <w:szCs w:val="40"/>
        </w:rPr>
        <w:t>相关附件：</w:t>
      </w:r>
    </w:p>
    <w:p>
      <w:pPr>
        <w:spacing w:beforeLines="100" w:afterLines="100" w:line="480" w:lineRule="exact"/>
        <w:jc w:val="center"/>
        <w:rPr>
          <w:rFonts w:ascii="黑体" w:eastAsia="黑体"/>
          <w:color w:val="auto"/>
          <w:sz w:val="28"/>
          <w:szCs w:val="28"/>
        </w:rPr>
      </w:pPr>
      <w:bookmarkStart w:id="0" w:name="_Toc493254945"/>
      <w:r>
        <w:rPr>
          <w:rFonts w:hint="eastAsia" w:ascii="仿宋" w:hAnsi="仿宋" w:eastAsia="仿宋" w:cs="仿宋"/>
          <w:b/>
          <w:color w:val="auto"/>
          <w:sz w:val="40"/>
          <w:szCs w:val="40"/>
        </w:rPr>
        <w:t>一、授权委托书</w:t>
      </w:r>
      <w:bookmarkEnd w:id="0"/>
    </w:p>
    <w:p>
      <w:pPr>
        <w:spacing w:beforeLines="100" w:afterLines="100" w:line="480" w:lineRule="exact"/>
        <w:jc w:val="center"/>
        <w:rPr>
          <w:rFonts w:ascii="黑体" w:hAnsi="宋体"/>
          <w:color w:val="auto"/>
          <w:szCs w:val="28"/>
        </w:rPr>
      </w:pPr>
    </w:p>
    <w:p>
      <w:pPr>
        <w:spacing w:line="500" w:lineRule="exact"/>
        <w:ind w:firstLine="420" w:firstLineChars="200"/>
        <w:rPr>
          <w:rFonts w:ascii="宋体" w:hAnsi="宋体"/>
          <w:color w:val="auto"/>
          <w:szCs w:val="21"/>
        </w:rPr>
      </w:pPr>
      <w:r>
        <w:rPr>
          <w:rFonts w:hint="eastAsia" w:ascii="宋体" w:hAnsi="宋体"/>
          <w:color w:val="auto"/>
          <w:szCs w:val="21"/>
        </w:rPr>
        <w:t>本人</w:t>
      </w:r>
      <w:r>
        <w:rPr>
          <w:rFonts w:hint="eastAsia" w:ascii="宋体" w:hAnsi="宋体"/>
          <w:color w:val="auto"/>
          <w:szCs w:val="21"/>
          <w:u w:val="single"/>
        </w:rPr>
        <w:t xml:space="preserve">     </w:t>
      </w:r>
      <w:r>
        <w:rPr>
          <w:rFonts w:hint="eastAsia" w:ascii="宋体" w:hAnsi="宋体"/>
          <w:color w:val="auto"/>
          <w:szCs w:val="21"/>
        </w:rPr>
        <w:t>（姓名）系</w:t>
      </w:r>
      <w:r>
        <w:rPr>
          <w:rFonts w:hint="eastAsia" w:ascii="宋体" w:hAnsi="宋体"/>
          <w:color w:val="auto"/>
          <w:szCs w:val="21"/>
          <w:u w:val="single"/>
        </w:rPr>
        <w:t xml:space="preserve">         </w:t>
      </w:r>
      <w:r>
        <w:rPr>
          <w:rFonts w:hint="eastAsia" w:ascii="宋体" w:hAnsi="宋体"/>
          <w:color w:val="auto"/>
          <w:szCs w:val="21"/>
        </w:rPr>
        <w:t>（</w:t>
      </w:r>
      <w:r>
        <w:rPr>
          <w:rFonts w:hint="eastAsia" w:ascii="宋体" w:hAnsi="宋体"/>
          <w:color w:val="auto"/>
          <w:szCs w:val="21"/>
          <w:lang w:eastAsia="zh-CN"/>
        </w:rPr>
        <w:t>报价人</w:t>
      </w:r>
      <w:r>
        <w:rPr>
          <w:rFonts w:hint="eastAsia" w:ascii="宋体" w:hAnsi="宋体"/>
          <w:color w:val="auto"/>
          <w:szCs w:val="21"/>
        </w:rPr>
        <w:t>名称）的法定代表人，现委托</w:t>
      </w:r>
      <w:r>
        <w:rPr>
          <w:rFonts w:hint="eastAsia" w:ascii="宋体" w:hAnsi="宋体"/>
          <w:color w:val="auto"/>
          <w:szCs w:val="21"/>
          <w:u w:val="single"/>
        </w:rPr>
        <w:t xml:space="preserve">      </w:t>
      </w:r>
      <w:r>
        <w:rPr>
          <w:rFonts w:hint="eastAsia" w:ascii="宋体" w:hAnsi="宋体"/>
          <w:color w:val="auto"/>
          <w:szCs w:val="21"/>
        </w:rPr>
        <w:t>（姓名）为我方代理人。代理人根据授权，以我方名义签署、澄清、说明、补正、递交、撤回、修改</w:t>
      </w:r>
    </w:p>
    <w:p>
      <w:pPr>
        <w:spacing w:line="500" w:lineRule="exact"/>
        <w:rPr>
          <w:rFonts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（项目名称）的</w:t>
      </w:r>
      <w:r>
        <w:rPr>
          <w:rFonts w:hint="eastAsia" w:ascii="宋体" w:hAnsi="宋体"/>
          <w:color w:val="auto"/>
          <w:szCs w:val="21"/>
          <w:lang w:eastAsia="zh-CN"/>
        </w:rPr>
        <w:t>报价</w:t>
      </w:r>
      <w:r>
        <w:rPr>
          <w:rFonts w:hint="eastAsia" w:ascii="宋体" w:hAnsi="宋体"/>
          <w:color w:val="auto"/>
          <w:szCs w:val="21"/>
        </w:rPr>
        <w:t>文件和处理招</w:t>
      </w:r>
      <w:r>
        <w:rPr>
          <w:rFonts w:hint="eastAsia" w:ascii="宋体" w:hAnsi="宋体"/>
          <w:color w:val="auto"/>
          <w:szCs w:val="21"/>
          <w:lang w:eastAsia="zh-CN"/>
        </w:rPr>
        <w:t>报价</w:t>
      </w:r>
      <w:r>
        <w:rPr>
          <w:rFonts w:hint="eastAsia" w:ascii="宋体" w:hAnsi="宋体"/>
          <w:color w:val="auto"/>
          <w:szCs w:val="21"/>
        </w:rPr>
        <w:t>期间有关事宜，其法律后果由我方承担。</w:t>
      </w:r>
    </w:p>
    <w:p>
      <w:pPr>
        <w:spacing w:beforeLines="50" w:line="500" w:lineRule="exact"/>
        <w:ind w:firstLine="420" w:firstLineChars="200"/>
        <w:rPr>
          <w:rFonts w:ascii="宋体" w:hAnsi="宋体"/>
          <w:color w:val="auto"/>
          <w:szCs w:val="21"/>
        </w:rPr>
      </w:pPr>
      <w:r>
        <w:rPr>
          <w:rFonts w:hint="eastAsia" w:ascii="宋体" w:hAnsi="宋体"/>
          <w:color w:val="auto"/>
          <w:szCs w:val="21"/>
        </w:rPr>
        <w:t>委托期限：</w:t>
      </w:r>
      <w:r>
        <w:rPr>
          <w:rFonts w:hint="eastAsia" w:ascii="宋体" w:hAnsi="宋体"/>
          <w:color w:val="auto"/>
          <w:szCs w:val="21"/>
          <w:u w:val="single"/>
        </w:rPr>
        <w:t xml:space="preserve">                                                          </w:t>
      </w:r>
    </w:p>
    <w:p>
      <w:pPr>
        <w:spacing w:beforeLines="100" w:afterLines="100" w:line="500" w:lineRule="exact"/>
        <w:ind w:firstLine="420" w:firstLineChars="200"/>
        <w:rPr>
          <w:rFonts w:ascii="宋体" w:hAnsi="宋体"/>
          <w:color w:val="auto"/>
          <w:szCs w:val="21"/>
        </w:rPr>
      </w:pPr>
      <w:r>
        <w:rPr>
          <w:rFonts w:hint="eastAsia" w:ascii="宋体" w:hAnsi="宋体"/>
          <w:color w:val="auto"/>
          <w:szCs w:val="21"/>
        </w:rPr>
        <w:t>代理人无转委托权。</w:t>
      </w:r>
    </w:p>
    <w:p>
      <w:pPr>
        <w:spacing w:afterLines="100" w:line="500" w:lineRule="exact"/>
        <w:ind w:firstLine="420" w:firstLineChars="200"/>
        <w:rPr>
          <w:rFonts w:hint="eastAsia" w:ascii="宋体" w:hAnsi="宋体" w:eastAsia="宋体"/>
          <w:color w:val="auto"/>
          <w:szCs w:val="21"/>
          <w:lang w:eastAsia="zh-CN"/>
        </w:rPr>
      </w:pPr>
      <w:r>
        <w:rPr>
          <w:rFonts w:hint="eastAsia" w:ascii="宋体" w:hAnsi="宋体"/>
          <w:color w:val="auto"/>
          <w:szCs w:val="21"/>
        </w:rPr>
        <w:t>附：法定代表人身份证明</w:t>
      </w:r>
      <w:r>
        <w:rPr>
          <w:rFonts w:hint="eastAsia" w:ascii="宋体" w:hAnsi="宋体"/>
          <w:color w:val="auto"/>
          <w:szCs w:val="21"/>
          <w:lang w:eastAsia="zh-CN"/>
        </w:rPr>
        <w:t>、委托人身份证明</w:t>
      </w:r>
    </w:p>
    <w:p>
      <w:pPr>
        <w:spacing w:line="400" w:lineRule="exact"/>
        <w:ind w:firstLine="3570" w:firstLineChars="1700"/>
        <w:rPr>
          <w:rFonts w:ascii="宋体" w:hAnsi="宋体"/>
          <w:color w:val="auto"/>
          <w:szCs w:val="21"/>
        </w:rPr>
      </w:pPr>
    </w:p>
    <w:p>
      <w:pPr>
        <w:spacing w:line="400" w:lineRule="exact"/>
        <w:ind w:firstLine="3570" w:firstLineChars="1700"/>
        <w:rPr>
          <w:rFonts w:ascii="宋体" w:hAnsi="宋体"/>
          <w:color w:val="auto"/>
          <w:szCs w:val="21"/>
        </w:rPr>
      </w:pPr>
    </w:p>
    <w:p>
      <w:pPr>
        <w:spacing w:line="400" w:lineRule="exact"/>
        <w:ind w:firstLine="3570" w:firstLineChars="1700"/>
        <w:rPr>
          <w:rFonts w:ascii="宋体" w:hAnsi="宋体"/>
          <w:color w:val="auto"/>
          <w:szCs w:val="21"/>
        </w:rPr>
      </w:pPr>
    </w:p>
    <w:p>
      <w:pPr>
        <w:spacing w:line="400" w:lineRule="exact"/>
        <w:rPr>
          <w:rFonts w:ascii="宋体" w:hAnsi="宋体"/>
          <w:color w:val="auto"/>
          <w:szCs w:val="21"/>
        </w:rPr>
      </w:pPr>
    </w:p>
    <w:p>
      <w:pPr>
        <w:spacing w:line="400" w:lineRule="exact"/>
        <w:ind w:firstLine="3570" w:firstLineChars="1700"/>
        <w:rPr>
          <w:rFonts w:ascii="宋体" w:hAnsi="宋体"/>
          <w:color w:val="auto"/>
          <w:szCs w:val="21"/>
        </w:rPr>
      </w:pPr>
    </w:p>
    <w:p>
      <w:pPr>
        <w:ind w:firstLine="3570" w:firstLineChars="1700"/>
        <w:rPr>
          <w:rFonts w:ascii="宋体" w:hAnsi="宋体"/>
          <w:color w:val="auto"/>
          <w:szCs w:val="21"/>
        </w:rPr>
      </w:pPr>
      <w:r>
        <w:rPr>
          <w:rFonts w:hint="eastAsia" w:ascii="宋体" w:hAnsi="宋体"/>
          <w:color w:val="auto"/>
          <w:szCs w:val="21"/>
        </w:rPr>
        <w:t>投  标  人：</w:t>
      </w:r>
      <w:r>
        <w:rPr>
          <w:rFonts w:hint="eastAsia" w:ascii="宋体" w:hAnsi="宋体"/>
          <w:color w:val="auto"/>
          <w:szCs w:val="21"/>
          <w:u w:val="single"/>
        </w:rPr>
        <w:t xml:space="preserve">                        </w:t>
      </w:r>
      <w:r>
        <w:rPr>
          <w:rFonts w:hint="eastAsia" w:ascii="宋体" w:hAnsi="宋体"/>
          <w:color w:val="auto"/>
          <w:szCs w:val="21"/>
        </w:rPr>
        <w:t>（盖单位章）</w:t>
      </w:r>
    </w:p>
    <w:p>
      <w:pPr>
        <w:ind w:firstLine="3570" w:firstLineChars="1700"/>
        <w:rPr>
          <w:rFonts w:ascii="宋体" w:hAnsi="宋体"/>
          <w:color w:val="auto"/>
          <w:szCs w:val="21"/>
        </w:rPr>
      </w:pPr>
    </w:p>
    <w:p>
      <w:pPr>
        <w:ind w:firstLine="3570" w:firstLineChars="1700"/>
        <w:rPr>
          <w:rFonts w:ascii="宋体" w:hAnsi="宋体"/>
          <w:color w:val="auto"/>
          <w:szCs w:val="21"/>
        </w:rPr>
      </w:pPr>
      <w:r>
        <w:rPr>
          <w:rFonts w:hint="eastAsia" w:ascii="宋体" w:hAnsi="宋体"/>
          <w:color w:val="auto"/>
          <w:szCs w:val="21"/>
        </w:rPr>
        <w:t>法定代表人：</w:t>
      </w:r>
      <w:r>
        <w:rPr>
          <w:rFonts w:hint="eastAsia" w:ascii="宋体" w:hAnsi="宋体"/>
          <w:color w:val="auto"/>
          <w:szCs w:val="21"/>
          <w:u w:val="single"/>
        </w:rPr>
        <w:t xml:space="preserve">                            </w:t>
      </w:r>
      <w:r>
        <w:rPr>
          <w:rFonts w:hint="eastAsia" w:ascii="宋体" w:hAnsi="宋体"/>
          <w:color w:val="auto"/>
          <w:szCs w:val="21"/>
        </w:rPr>
        <w:t>（签字）</w:t>
      </w:r>
    </w:p>
    <w:p>
      <w:pPr>
        <w:ind w:firstLine="3570" w:firstLineChars="1700"/>
        <w:rPr>
          <w:rFonts w:ascii="宋体" w:hAnsi="宋体"/>
          <w:color w:val="auto"/>
          <w:szCs w:val="21"/>
        </w:rPr>
      </w:pPr>
    </w:p>
    <w:p>
      <w:pPr>
        <w:ind w:firstLine="3570" w:firstLineChars="1700"/>
        <w:rPr>
          <w:rFonts w:ascii="宋体" w:hAnsi="宋体"/>
          <w:color w:val="auto"/>
          <w:szCs w:val="21"/>
          <w:u w:val="single"/>
        </w:rPr>
      </w:pPr>
      <w:r>
        <w:rPr>
          <w:rFonts w:hint="eastAsia" w:ascii="宋体" w:hAnsi="宋体"/>
          <w:color w:val="auto"/>
          <w:szCs w:val="21"/>
        </w:rPr>
        <w:t>身份证号码：</w:t>
      </w:r>
      <w:r>
        <w:rPr>
          <w:rFonts w:hint="eastAsia" w:ascii="宋体" w:hAnsi="宋体"/>
          <w:color w:val="auto"/>
          <w:szCs w:val="21"/>
          <w:u w:val="single"/>
        </w:rPr>
        <w:t xml:space="preserve">                                   </w:t>
      </w:r>
    </w:p>
    <w:p>
      <w:pPr>
        <w:ind w:firstLine="3570" w:firstLineChars="1700"/>
        <w:rPr>
          <w:rFonts w:ascii="宋体" w:hAnsi="宋体"/>
          <w:color w:val="auto"/>
          <w:szCs w:val="21"/>
          <w:u w:val="single"/>
        </w:rPr>
      </w:pPr>
    </w:p>
    <w:p>
      <w:pPr>
        <w:ind w:firstLine="3570" w:firstLineChars="1700"/>
        <w:rPr>
          <w:rFonts w:ascii="宋体" w:hAnsi="宋体"/>
          <w:color w:val="auto"/>
          <w:szCs w:val="21"/>
        </w:rPr>
      </w:pPr>
      <w:r>
        <w:rPr>
          <w:rFonts w:hint="eastAsia" w:ascii="宋体" w:hAnsi="宋体"/>
          <w:color w:val="auto"/>
          <w:szCs w:val="21"/>
        </w:rPr>
        <w:t>委托代理人：</w:t>
      </w:r>
      <w:r>
        <w:rPr>
          <w:rFonts w:hint="eastAsia" w:ascii="宋体" w:hAnsi="宋体"/>
          <w:color w:val="auto"/>
          <w:szCs w:val="21"/>
          <w:u w:val="single"/>
        </w:rPr>
        <w:t xml:space="preserve">                            </w:t>
      </w:r>
      <w:r>
        <w:rPr>
          <w:rFonts w:hint="eastAsia" w:ascii="宋体" w:hAnsi="宋体"/>
          <w:color w:val="auto"/>
          <w:szCs w:val="21"/>
        </w:rPr>
        <w:t>（签字）</w:t>
      </w:r>
    </w:p>
    <w:p>
      <w:pPr>
        <w:ind w:firstLine="3570" w:firstLineChars="1700"/>
        <w:rPr>
          <w:rFonts w:ascii="宋体" w:hAnsi="宋体"/>
          <w:color w:val="auto"/>
          <w:szCs w:val="21"/>
        </w:rPr>
      </w:pPr>
    </w:p>
    <w:p>
      <w:pPr>
        <w:ind w:firstLine="3570" w:firstLineChars="1700"/>
        <w:rPr>
          <w:rFonts w:ascii="宋体" w:hAnsi="宋体"/>
          <w:color w:val="auto"/>
          <w:szCs w:val="21"/>
          <w:u w:val="single"/>
        </w:rPr>
      </w:pPr>
      <w:r>
        <w:rPr>
          <w:rFonts w:hint="eastAsia" w:ascii="宋体" w:hAnsi="宋体"/>
          <w:color w:val="auto"/>
          <w:szCs w:val="21"/>
        </w:rPr>
        <w:t>身份证号码：</w:t>
      </w:r>
      <w:r>
        <w:rPr>
          <w:rFonts w:hint="eastAsia" w:ascii="宋体" w:hAnsi="宋体"/>
          <w:color w:val="auto"/>
          <w:szCs w:val="21"/>
          <w:u w:val="single"/>
        </w:rPr>
        <w:t xml:space="preserve">                                   </w:t>
      </w:r>
    </w:p>
    <w:p>
      <w:pPr>
        <w:ind w:firstLine="3570" w:firstLineChars="1700"/>
        <w:rPr>
          <w:rFonts w:ascii="宋体" w:hAnsi="宋体"/>
          <w:color w:val="auto"/>
          <w:szCs w:val="21"/>
        </w:rPr>
      </w:pPr>
    </w:p>
    <w:p>
      <w:pPr>
        <w:ind w:firstLine="5250" w:firstLineChars="2500"/>
        <w:rPr>
          <w:rFonts w:hint="eastAsia" w:ascii="仿宋" w:hAnsi="仿宋" w:eastAsia="仿宋" w:cs="仿宋"/>
          <w:b/>
          <w:color w:val="auto"/>
          <w:sz w:val="40"/>
          <w:szCs w:val="40"/>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spacing w:line="560" w:lineRule="exact"/>
        <w:jc w:val="center"/>
        <w:rPr>
          <w:rFonts w:hint="eastAsia" w:ascii="仿宋" w:hAnsi="仿宋" w:eastAsia="仿宋" w:cs="仿宋"/>
          <w:b/>
          <w:color w:val="auto"/>
          <w:sz w:val="40"/>
          <w:szCs w:val="40"/>
        </w:rPr>
      </w:pPr>
    </w:p>
    <w:p>
      <w:pPr>
        <w:spacing w:line="560" w:lineRule="exact"/>
        <w:jc w:val="both"/>
        <w:rPr>
          <w:rFonts w:hint="eastAsia" w:ascii="仿宋" w:hAnsi="仿宋" w:eastAsia="仿宋" w:cs="仿宋"/>
          <w:b/>
          <w:color w:val="auto"/>
          <w:sz w:val="40"/>
          <w:szCs w:val="40"/>
        </w:rPr>
      </w:pPr>
    </w:p>
    <w:p>
      <w:pPr>
        <w:spacing w:line="560" w:lineRule="exact"/>
        <w:jc w:val="both"/>
        <w:rPr>
          <w:rFonts w:hint="eastAsia" w:ascii="仿宋" w:hAnsi="仿宋" w:eastAsia="仿宋" w:cs="仿宋"/>
          <w:b/>
          <w:color w:val="auto"/>
          <w:sz w:val="40"/>
          <w:szCs w:val="40"/>
        </w:rPr>
      </w:pPr>
    </w:p>
    <w:p>
      <w:pPr>
        <w:spacing w:line="440" w:lineRule="exact"/>
        <w:ind w:left="964" w:hanging="964" w:hangingChars="300"/>
        <w:jc w:val="center"/>
        <w:rPr>
          <w:rFonts w:hint="eastAsia" w:ascii="宋体" w:hAnsi="宋体" w:cs="仿宋"/>
          <w:b/>
          <w:color w:val="auto"/>
          <w:sz w:val="24"/>
          <w:highlight w:val="none"/>
        </w:rPr>
      </w:pPr>
      <w:r>
        <w:rPr>
          <w:rFonts w:hint="eastAsia" w:ascii="宋体" w:hAnsi="宋体" w:cs="仿宋"/>
          <w:b/>
          <w:color w:val="auto"/>
          <w:sz w:val="32"/>
          <w:highlight w:val="none"/>
          <w:lang w:eastAsia="zh-CN"/>
        </w:rPr>
        <w:t>二、</w:t>
      </w:r>
      <w:r>
        <w:rPr>
          <w:rFonts w:hint="eastAsia" w:ascii="宋体" w:hAnsi="宋体" w:cs="仿宋"/>
          <w:b/>
          <w:color w:val="auto"/>
          <w:sz w:val="32"/>
          <w:highlight w:val="none"/>
        </w:rPr>
        <w:t>承   诺  书</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我公司郑重承诺：</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一、</w:t>
      </w:r>
      <w:r>
        <w:rPr>
          <w:rFonts w:hint="eastAsia" w:ascii="仿宋_GB2312" w:hAnsi="仿宋_GB2312" w:eastAsia="仿宋_GB2312" w:cs="仿宋_GB2312"/>
          <w:color w:val="auto"/>
          <w:sz w:val="28"/>
          <w:szCs w:val="28"/>
          <w:lang w:val="en-US" w:eastAsia="zh-CN"/>
        </w:rPr>
        <w:t>没有被依法暂停或者取消投标资格； 没有被责令停产停业、暂扣或者吊销许可证、暂扣或者吊销执照；没有进入清算程序，或被宣告破产，或其他丧失履约能力的情形；没有被市场监督管理部门在“国家企业信用信息公示系统” （ www.gsxt.gov.cn）列入严重违法失信企业名单；没有被最高人民法院在“信用中国”网站（</w:t>
      </w:r>
      <w:r>
        <w:rPr>
          <w:rFonts w:hint="eastAsia" w:ascii="仿宋_GB2312" w:hAnsi="仿宋_GB2312" w:eastAsia="仿宋_GB2312" w:cs="仿宋_GB2312"/>
          <w:color w:val="auto"/>
          <w:sz w:val="28"/>
          <w:szCs w:val="28"/>
          <w:lang w:val="en-US" w:eastAsia="zh-CN"/>
        </w:rPr>
        <w:fldChar w:fldCharType="begin"/>
      </w:r>
      <w:r>
        <w:rPr>
          <w:rFonts w:hint="eastAsia" w:ascii="仿宋_GB2312" w:hAnsi="仿宋_GB2312" w:eastAsia="仿宋_GB2312" w:cs="仿宋_GB2312"/>
          <w:color w:val="auto"/>
          <w:sz w:val="28"/>
          <w:szCs w:val="28"/>
          <w:lang w:val="en-US" w:eastAsia="zh-CN"/>
        </w:rPr>
        <w:instrText xml:space="preserve"> HYPERLINK http://www.creditchina.gov.cn/ </w:instrText>
      </w:r>
      <w:r>
        <w:rPr>
          <w:rFonts w:hint="eastAsia" w:ascii="仿宋_GB2312" w:hAnsi="仿宋_GB2312" w:eastAsia="仿宋_GB2312" w:cs="仿宋_GB2312"/>
          <w:color w:val="auto"/>
          <w:sz w:val="28"/>
          <w:szCs w:val="28"/>
          <w:lang w:val="en-US" w:eastAsia="zh-CN"/>
        </w:rPr>
        <w:fldChar w:fldCharType="separate"/>
      </w:r>
      <w:r>
        <w:rPr>
          <w:rFonts w:hint="eastAsia" w:ascii="仿宋_GB2312" w:hAnsi="仿宋_GB2312" w:eastAsia="仿宋_GB2312" w:cs="仿宋_GB2312"/>
          <w:color w:val="auto"/>
          <w:sz w:val="28"/>
          <w:szCs w:val="28"/>
          <w:lang w:val="en-US" w:eastAsia="zh-CN"/>
        </w:rPr>
        <w:t>www.creditchina.gov.cn</w:t>
      </w:r>
      <w:r>
        <w:rPr>
          <w:rFonts w:hint="eastAsia" w:ascii="仿宋_GB2312" w:hAnsi="仿宋_GB2312" w:eastAsia="仿宋_GB2312" w:cs="仿宋_GB2312"/>
          <w:color w:val="auto"/>
          <w:sz w:val="28"/>
          <w:szCs w:val="28"/>
          <w:lang w:val="en-US" w:eastAsia="zh-CN"/>
        </w:rPr>
        <w:fldChar w:fldCharType="end"/>
      </w:r>
      <w:r>
        <w:rPr>
          <w:rFonts w:hint="eastAsia" w:ascii="仿宋_GB2312" w:hAnsi="仿宋_GB2312" w:eastAsia="仿宋_GB2312" w:cs="仿宋_GB2312"/>
          <w:color w:val="auto"/>
          <w:sz w:val="28"/>
          <w:szCs w:val="28"/>
          <w:lang w:val="en-US" w:eastAsia="zh-CN"/>
        </w:rPr>
        <w:t>）列入失信被执行人名单；在近三年内投标人或其法定代表人没有行贿受贿犯罪行为。</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二、我公司对本次报价申请中提供的所有资料的真实性及有效性负责,如有虚假,将视同放弃报价资格。</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三、如该项目中标，我公司将无条件接受询价文件的全部条款、在签订合同时不再向采购人提出附加条件，否则采购人有权取消我公司中标资格，并重新招标。</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四、我公司承诺如根据现场实际情况，招标范围增加或者减少，设计费按照询价文件相关要求结算，不视为招标人违约。</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特此承诺。</w:t>
      </w:r>
    </w:p>
    <w:p>
      <w:pPr>
        <w:autoSpaceDE w:val="0"/>
        <w:autoSpaceDN w:val="0"/>
        <w:spacing w:line="520" w:lineRule="exact"/>
        <w:rPr>
          <w:rFonts w:hint="eastAsia" w:ascii="仿宋_GB2312" w:hAnsi="仿宋_GB2312" w:eastAsia="仿宋_GB2312" w:cs="仿宋_GB2312"/>
          <w:color w:val="auto"/>
          <w:sz w:val="30"/>
          <w:szCs w:val="30"/>
          <w:lang w:val="en-US" w:eastAsia="zh-CN"/>
        </w:rPr>
      </w:pPr>
    </w:p>
    <w:p>
      <w:pPr>
        <w:autoSpaceDE w:val="0"/>
        <w:autoSpaceDN w:val="0"/>
        <w:spacing w:line="520" w:lineRule="exact"/>
        <w:ind w:firstLine="6300" w:firstLineChars="21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报价人：  （盖单位章）</w:t>
      </w:r>
    </w:p>
    <w:p>
      <w:pPr>
        <w:autoSpaceDE w:val="0"/>
        <w:autoSpaceDN w:val="0"/>
        <w:spacing w:line="520" w:lineRule="exact"/>
        <w:ind w:firstLine="3600" w:firstLineChars="1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法定代表人或其委托代理人：      （签字） </w:t>
      </w:r>
    </w:p>
    <w:p>
      <w:pPr>
        <w:autoSpaceDE w:val="0"/>
        <w:autoSpaceDN w:val="0"/>
        <w:spacing w:line="520" w:lineRule="exact"/>
        <w:ind w:firstLine="6900" w:firstLineChars="23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年    月    日</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br w:type="page"/>
      </w:r>
    </w:p>
    <w:p>
      <w:pPr>
        <w:spacing w:line="560" w:lineRule="exact"/>
        <w:jc w:val="center"/>
        <w:rPr>
          <w:rFonts w:hint="eastAsia" w:ascii="仿宋" w:hAnsi="仿宋" w:eastAsia="仿宋" w:cs="仿宋"/>
          <w:b/>
          <w:color w:val="auto"/>
          <w:sz w:val="40"/>
          <w:szCs w:val="40"/>
          <w:lang w:eastAsia="zh-CN"/>
        </w:rPr>
      </w:pPr>
      <w:r>
        <w:rPr>
          <w:rFonts w:hint="eastAsia" w:ascii="仿宋" w:hAnsi="仿宋" w:eastAsia="仿宋" w:cs="仿宋"/>
          <w:b/>
          <w:color w:val="auto"/>
          <w:sz w:val="40"/>
          <w:szCs w:val="40"/>
          <w:lang w:eastAsia="zh-CN"/>
        </w:rPr>
        <w:t>三</w:t>
      </w:r>
      <w:r>
        <w:rPr>
          <w:rFonts w:hint="eastAsia" w:ascii="仿宋" w:hAnsi="仿宋" w:eastAsia="仿宋" w:cs="仿宋"/>
          <w:b/>
          <w:color w:val="auto"/>
          <w:sz w:val="40"/>
          <w:szCs w:val="40"/>
        </w:rPr>
        <w:t>、营业执照、资质、</w:t>
      </w:r>
      <w:r>
        <w:rPr>
          <w:rFonts w:hint="eastAsia" w:ascii="仿宋" w:hAnsi="仿宋" w:eastAsia="仿宋" w:cs="仿宋"/>
          <w:b/>
          <w:color w:val="auto"/>
          <w:sz w:val="40"/>
          <w:szCs w:val="40"/>
          <w:lang w:eastAsia="zh-CN"/>
        </w:rPr>
        <w:t>人员资质、业绩</w:t>
      </w: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【注：</w:t>
      </w:r>
      <w:r>
        <w:rPr>
          <w:rFonts w:hint="eastAsia" w:ascii="仿宋_GB2312" w:hAnsi="仿宋_GB2312" w:eastAsia="仿宋_GB2312" w:cs="仿宋_GB2312"/>
          <w:color w:val="auto"/>
          <w:sz w:val="30"/>
          <w:szCs w:val="30"/>
          <w:lang w:eastAsia="zh-CN"/>
        </w:rPr>
        <w:t>报价人</w:t>
      </w:r>
      <w:r>
        <w:rPr>
          <w:rFonts w:hint="eastAsia" w:ascii="仿宋_GB2312" w:hAnsi="仿宋_GB2312" w:eastAsia="仿宋_GB2312" w:cs="仿宋_GB2312"/>
          <w:color w:val="auto"/>
          <w:sz w:val="30"/>
          <w:szCs w:val="30"/>
        </w:rPr>
        <w:t>需提供营业执照、资质证书、</w:t>
      </w:r>
      <w:r>
        <w:rPr>
          <w:rFonts w:hint="eastAsia" w:ascii="仿宋_GB2312" w:hAnsi="仿宋_GB2312" w:eastAsia="仿宋_GB2312" w:cs="仿宋_GB2312"/>
          <w:color w:val="auto"/>
          <w:sz w:val="30"/>
          <w:szCs w:val="30"/>
          <w:lang w:eastAsia="zh-CN"/>
        </w:rPr>
        <w:t>人员资质、业绩</w:t>
      </w:r>
      <w:r>
        <w:rPr>
          <w:rFonts w:hint="eastAsia" w:ascii="仿宋_GB2312" w:hAnsi="仿宋_GB2312" w:eastAsia="仿宋_GB2312" w:cs="仿宋_GB2312"/>
          <w:color w:val="auto"/>
          <w:sz w:val="30"/>
          <w:szCs w:val="30"/>
        </w:rPr>
        <w:t>复印件。】</w:t>
      </w:r>
    </w:p>
    <w:p>
      <w:pPr>
        <w:rPr>
          <w:rFonts w:ascii="仿宋_GB2312" w:hAnsi="仿宋_GB2312" w:eastAsia="仿宋_GB2312" w:cs="仿宋_GB2312"/>
          <w:color w:val="auto"/>
          <w:sz w:val="30"/>
          <w:szCs w:val="30"/>
        </w:rPr>
      </w:pPr>
    </w:p>
    <w:sectPr>
      <w:pgSz w:w="11850" w:h="16783"/>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8E1"/>
    <w:rsid w:val="000038E1"/>
    <w:rsid w:val="000162D7"/>
    <w:rsid w:val="000164D8"/>
    <w:rsid w:val="00033AC6"/>
    <w:rsid w:val="0008511A"/>
    <w:rsid w:val="000A15D4"/>
    <w:rsid w:val="000C4F3F"/>
    <w:rsid w:val="00131235"/>
    <w:rsid w:val="00134C00"/>
    <w:rsid w:val="00160366"/>
    <w:rsid w:val="001B6587"/>
    <w:rsid w:val="001D2AEF"/>
    <w:rsid w:val="001D54BF"/>
    <w:rsid w:val="001E0483"/>
    <w:rsid w:val="001E270D"/>
    <w:rsid w:val="001E7563"/>
    <w:rsid w:val="001F4AB6"/>
    <w:rsid w:val="002279D2"/>
    <w:rsid w:val="002766DA"/>
    <w:rsid w:val="00296A5A"/>
    <w:rsid w:val="002B77FE"/>
    <w:rsid w:val="002C6552"/>
    <w:rsid w:val="002D00C6"/>
    <w:rsid w:val="002D3AD7"/>
    <w:rsid w:val="00355392"/>
    <w:rsid w:val="003B785D"/>
    <w:rsid w:val="003C6E60"/>
    <w:rsid w:val="003D5132"/>
    <w:rsid w:val="003D6F13"/>
    <w:rsid w:val="00401729"/>
    <w:rsid w:val="0040461A"/>
    <w:rsid w:val="00415FBB"/>
    <w:rsid w:val="00422C44"/>
    <w:rsid w:val="004556B8"/>
    <w:rsid w:val="00481E39"/>
    <w:rsid w:val="00483C64"/>
    <w:rsid w:val="004A613A"/>
    <w:rsid w:val="004B72CC"/>
    <w:rsid w:val="004C284B"/>
    <w:rsid w:val="004C5CBD"/>
    <w:rsid w:val="004D4EF5"/>
    <w:rsid w:val="004E0C7E"/>
    <w:rsid w:val="004E1216"/>
    <w:rsid w:val="00515167"/>
    <w:rsid w:val="00546B0A"/>
    <w:rsid w:val="00586959"/>
    <w:rsid w:val="00595312"/>
    <w:rsid w:val="005C0A32"/>
    <w:rsid w:val="005D2DB1"/>
    <w:rsid w:val="005E27B1"/>
    <w:rsid w:val="0061738E"/>
    <w:rsid w:val="00624822"/>
    <w:rsid w:val="00632196"/>
    <w:rsid w:val="00646B7F"/>
    <w:rsid w:val="00654AAA"/>
    <w:rsid w:val="00684352"/>
    <w:rsid w:val="006D1603"/>
    <w:rsid w:val="006F4111"/>
    <w:rsid w:val="007260FD"/>
    <w:rsid w:val="007268A8"/>
    <w:rsid w:val="00737660"/>
    <w:rsid w:val="00755E80"/>
    <w:rsid w:val="00786C4E"/>
    <w:rsid w:val="007A70B1"/>
    <w:rsid w:val="00816742"/>
    <w:rsid w:val="008225A5"/>
    <w:rsid w:val="00840085"/>
    <w:rsid w:val="008B5A5E"/>
    <w:rsid w:val="00910640"/>
    <w:rsid w:val="00910EEC"/>
    <w:rsid w:val="00950745"/>
    <w:rsid w:val="00993A0A"/>
    <w:rsid w:val="009B416D"/>
    <w:rsid w:val="009B43A4"/>
    <w:rsid w:val="00A1126A"/>
    <w:rsid w:val="00A264FA"/>
    <w:rsid w:val="00A4091F"/>
    <w:rsid w:val="00A5452C"/>
    <w:rsid w:val="00A8071D"/>
    <w:rsid w:val="00A822B3"/>
    <w:rsid w:val="00AC1D02"/>
    <w:rsid w:val="00AC647B"/>
    <w:rsid w:val="00AD6637"/>
    <w:rsid w:val="00AF0311"/>
    <w:rsid w:val="00AF6945"/>
    <w:rsid w:val="00B03089"/>
    <w:rsid w:val="00B05CA2"/>
    <w:rsid w:val="00B6500D"/>
    <w:rsid w:val="00B86D98"/>
    <w:rsid w:val="00BB331E"/>
    <w:rsid w:val="00BB7D83"/>
    <w:rsid w:val="00BE67C2"/>
    <w:rsid w:val="00C26D72"/>
    <w:rsid w:val="00C30050"/>
    <w:rsid w:val="00C3016B"/>
    <w:rsid w:val="00C34C5C"/>
    <w:rsid w:val="00C36F98"/>
    <w:rsid w:val="00C512CE"/>
    <w:rsid w:val="00CA3754"/>
    <w:rsid w:val="00CC7FF6"/>
    <w:rsid w:val="00CE3F78"/>
    <w:rsid w:val="00CE62B0"/>
    <w:rsid w:val="00CF0E8A"/>
    <w:rsid w:val="00D00AA4"/>
    <w:rsid w:val="00D03E95"/>
    <w:rsid w:val="00D11C5E"/>
    <w:rsid w:val="00D124D2"/>
    <w:rsid w:val="00D22209"/>
    <w:rsid w:val="00D31E8F"/>
    <w:rsid w:val="00D65CFD"/>
    <w:rsid w:val="00DC108A"/>
    <w:rsid w:val="00DE1C4F"/>
    <w:rsid w:val="00E33615"/>
    <w:rsid w:val="00E40D9E"/>
    <w:rsid w:val="00E7071D"/>
    <w:rsid w:val="00E76D98"/>
    <w:rsid w:val="00E77D27"/>
    <w:rsid w:val="00E81410"/>
    <w:rsid w:val="00E94BCA"/>
    <w:rsid w:val="00EA1454"/>
    <w:rsid w:val="00EA36B8"/>
    <w:rsid w:val="00EC1504"/>
    <w:rsid w:val="00F04A94"/>
    <w:rsid w:val="00F222A3"/>
    <w:rsid w:val="00F4311C"/>
    <w:rsid w:val="00F460AC"/>
    <w:rsid w:val="00F81242"/>
    <w:rsid w:val="00F84B9D"/>
    <w:rsid w:val="00F9003A"/>
    <w:rsid w:val="00FB41A7"/>
    <w:rsid w:val="04817735"/>
    <w:rsid w:val="06B37672"/>
    <w:rsid w:val="07033E91"/>
    <w:rsid w:val="07541C4C"/>
    <w:rsid w:val="07612A84"/>
    <w:rsid w:val="084A2537"/>
    <w:rsid w:val="08EE7316"/>
    <w:rsid w:val="09DB1FB2"/>
    <w:rsid w:val="09F673E6"/>
    <w:rsid w:val="0B12771F"/>
    <w:rsid w:val="0B467C4A"/>
    <w:rsid w:val="0BBE0085"/>
    <w:rsid w:val="0C9D1F01"/>
    <w:rsid w:val="1101791C"/>
    <w:rsid w:val="11FB46C5"/>
    <w:rsid w:val="13642AB9"/>
    <w:rsid w:val="14066DEE"/>
    <w:rsid w:val="14150063"/>
    <w:rsid w:val="16D809D5"/>
    <w:rsid w:val="172C6106"/>
    <w:rsid w:val="172C6DB8"/>
    <w:rsid w:val="17CB5548"/>
    <w:rsid w:val="185A07A3"/>
    <w:rsid w:val="195E6F05"/>
    <w:rsid w:val="1B1D7153"/>
    <w:rsid w:val="1C3F2145"/>
    <w:rsid w:val="1CBF5FD1"/>
    <w:rsid w:val="1CE33951"/>
    <w:rsid w:val="1CF770DE"/>
    <w:rsid w:val="1D270622"/>
    <w:rsid w:val="1D8257E2"/>
    <w:rsid w:val="1E1840A7"/>
    <w:rsid w:val="1E474307"/>
    <w:rsid w:val="1F160428"/>
    <w:rsid w:val="200763BA"/>
    <w:rsid w:val="20670192"/>
    <w:rsid w:val="20CB4ECD"/>
    <w:rsid w:val="234E770D"/>
    <w:rsid w:val="244072CE"/>
    <w:rsid w:val="24833D88"/>
    <w:rsid w:val="25320DA9"/>
    <w:rsid w:val="26636BE1"/>
    <w:rsid w:val="26D24841"/>
    <w:rsid w:val="279D26F5"/>
    <w:rsid w:val="27E64D5A"/>
    <w:rsid w:val="2A11774E"/>
    <w:rsid w:val="2AF10E57"/>
    <w:rsid w:val="2D027859"/>
    <w:rsid w:val="2E4A3029"/>
    <w:rsid w:val="2EAC1A70"/>
    <w:rsid w:val="2F812B9D"/>
    <w:rsid w:val="302B0C1B"/>
    <w:rsid w:val="308E3FFC"/>
    <w:rsid w:val="312E46DF"/>
    <w:rsid w:val="316D42E5"/>
    <w:rsid w:val="319C0B7F"/>
    <w:rsid w:val="31B67B07"/>
    <w:rsid w:val="32D47F9A"/>
    <w:rsid w:val="34125AB4"/>
    <w:rsid w:val="36DA1F9A"/>
    <w:rsid w:val="371978A7"/>
    <w:rsid w:val="379F4901"/>
    <w:rsid w:val="37E35197"/>
    <w:rsid w:val="385500FC"/>
    <w:rsid w:val="3A0903D5"/>
    <w:rsid w:val="3A8D0395"/>
    <w:rsid w:val="3AF5227E"/>
    <w:rsid w:val="3C1A39A6"/>
    <w:rsid w:val="3DC57F1B"/>
    <w:rsid w:val="3E047166"/>
    <w:rsid w:val="3EEE4E79"/>
    <w:rsid w:val="3F00610D"/>
    <w:rsid w:val="3F9E5010"/>
    <w:rsid w:val="40CA2834"/>
    <w:rsid w:val="413F61CB"/>
    <w:rsid w:val="454D17A4"/>
    <w:rsid w:val="455C26A8"/>
    <w:rsid w:val="457247CA"/>
    <w:rsid w:val="46C30E62"/>
    <w:rsid w:val="46EC5024"/>
    <w:rsid w:val="477D19C8"/>
    <w:rsid w:val="48095400"/>
    <w:rsid w:val="49A34401"/>
    <w:rsid w:val="49EE71F2"/>
    <w:rsid w:val="4A4C561E"/>
    <w:rsid w:val="4B04766C"/>
    <w:rsid w:val="4C22538D"/>
    <w:rsid w:val="4CB55D65"/>
    <w:rsid w:val="4F68592A"/>
    <w:rsid w:val="50A51B80"/>
    <w:rsid w:val="510E2796"/>
    <w:rsid w:val="538A03E0"/>
    <w:rsid w:val="54845F8C"/>
    <w:rsid w:val="55A65B3D"/>
    <w:rsid w:val="56174021"/>
    <w:rsid w:val="57930997"/>
    <w:rsid w:val="5796326F"/>
    <w:rsid w:val="57D67C7E"/>
    <w:rsid w:val="59E02CEF"/>
    <w:rsid w:val="5C5A3A14"/>
    <w:rsid w:val="5D6F6A36"/>
    <w:rsid w:val="5D7E596D"/>
    <w:rsid w:val="5E6444B0"/>
    <w:rsid w:val="5EFF1C82"/>
    <w:rsid w:val="5F6361A4"/>
    <w:rsid w:val="604F299A"/>
    <w:rsid w:val="60596AB0"/>
    <w:rsid w:val="61132AE8"/>
    <w:rsid w:val="61C30515"/>
    <w:rsid w:val="621A1F9B"/>
    <w:rsid w:val="62CB7B31"/>
    <w:rsid w:val="6525502C"/>
    <w:rsid w:val="66A730E7"/>
    <w:rsid w:val="67424A9B"/>
    <w:rsid w:val="67D76A4F"/>
    <w:rsid w:val="691B7F7E"/>
    <w:rsid w:val="69883998"/>
    <w:rsid w:val="69A37623"/>
    <w:rsid w:val="69AF17E2"/>
    <w:rsid w:val="6A224258"/>
    <w:rsid w:val="6AE57AE6"/>
    <w:rsid w:val="6B7042CF"/>
    <w:rsid w:val="6B83770E"/>
    <w:rsid w:val="6CE61DE1"/>
    <w:rsid w:val="6D2470F3"/>
    <w:rsid w:val="6D797644"/>
    <w:rsid w:val="6DE129FD"/>
    <w:rsid w:val="6E213F0D"/>
    <w:rsid w:val="6EBE7CAF"/>
    <w:rsid w:val="70A43575"/>
    <w:rsid w:val="718600CA"/>
    <w:rsid w:val="725476DB"/>
    <w:rsid w:val="72AB5E1E"/>
    <w:rsid w:val="731139CE"/>
    <w:rsid w:val="73A31C5F"/>
    <w:rsid w:val="75D3295D"/>
    <w:rsid w:val="7662552D"/>
    <w:rsid w:val="76C91DF3"/>
    <w:rsid w:val="76E70C91"/>
    <w:rsid w:val="77361A41"/>
    <w:rsid w:val="781135B8"/>
    <w:rsid w:val="78A85E7C"/>
    <w:rsid w:val="78D62E62"/>
    <w:rsid w:val="79C27C10"/>
    <w:rsid w:val="79E461EC"/>
    <w:rsid w:val="7B071564"/>
    <w:rsid w:val="7C564F0E"/>
    <w:rsid w:val="7CAE3E4D"/>
    <w:rsid w:val="7DE9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ind w:left="420" w:leftChars="200"/>
    </w:pPr>
    <w:rPr>
      <w:lang w:bidi="mn-Mong-CN"/>
    </w:rPr>
  </w:style>
  <w:style w:type="paragraph" w:styleId="4">
    <w:name w:val="Date"/>
    <w:basedOn w:val="1"/>
    <w:next w:val="1"/>
    <w:link w:val="15"/>
    <w:semiHidden/>
    <w:unhideWhenUsed/>
    <w:qFormat/>
    <w:uiPriority w:val="99"/>
    <w:pPr>
      <w:ind w:left="100" w:leftChars="2500"/>
    </w:pPr>
  </w:style>
  <w:style w:type="paragraph" w:styleId="5">
    <w:name w:val="footer"/>
    <w:basedOn w:val="1"/>
    <w:link w:val="13"/>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next w:val="1"/>
    <w:link w:val="12"/>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paragraph" w:customStyle="1" w:styleId="11">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character" w:customStyle="1" w:styleId="12">
    <w:name w:val="页眉 Char"/>
    <w:basedOn w:val="8"/>
    <w:link w:val="6"/>
    <w:semiHidden/>
    <w:qFormat/>
    <w:uiPriority w:val="99"/>
    <w:rPr>
      <w:sz w:val="18"/>
      <w:szCs w:val="18"/>
    </w:rPr>
  </w:style>
  <w:style w:type="character" w:customStyle="1" w:styleId="13">
    <w:name w:val="页脚 Char"/>
    <w:basedOn w:val="8"/>
    <w:link w:val="5"/>
    <w:semiHidden/>
    <w:qFormat/>
    <w:uiPriority w:val="99"/>
    <w:rPr>
      <w:sz w:val="18"/>
      <w:szCs w:val="18"/>
    </w:rPr>
  </w:style>
  <w:style w:type="character" w:customStyle="1" w:styleId="14">
    <w:name w:val="明显参考1"/>
    <w:basedOn w:val="8"/>
    <w:qFormat/>
    <w:uiPriority w:val="32"/>
    <w:rPr>
      <w:b/>
      <w:bCs/>
      <w:smallCaps/>
      <w:color w:val="C0504D"/>
      <w:spacing w:val="5"/>
      <w:u w:val="single"/>
    </w:rPr>
  </w:style>
  <w:style w:type="character" w:customStyle="1" w:styleId="15">
    <w:name w:val="日期 Char"/>
    <w:basedOn w:val="8"/>
    <w:link w:val="4"/>
    <w:semiHidden/>
    <w:qFormat/>
    <w:uiPriority w:val="99"/>
    <w:rPr>
      <w:rFonts w:ascii="Times New Roman" w:hAnsi="Times New Roman" w:eastAsia="宋体" w:cs="Times New Roman"/>
    </w:rPr>
  </w:style>
  <w:style w:type="character" w:customStyle="1" w:styleId="16">
    <w:name w:val="明显强调1"/>
    <w:basedOn w:val="8"/>
    <w:qFormat/>
    <w:uiPriority w:val="21"/>
    <w:rPr>
      <w:b/>
      <w:bCs/>
      <w:i/>
      <w:iCs/>
      <w:color w:val="4F81BD" w:themeColor="accent1"/>
      <w14:textFill>
        <w14:solidFill>
          <w14:schemeClr w14:val="accent1"/>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429</Words>
  <Characters>2446</Characters>
  <Lines>20</Lines>
  <Paragraphs>5</Paragraphs>
  <TotalTime>70</TotalTime>
  <ScaleCrop>false</ScaleCrop>
  <LinksUpToDate>false</LinksUpToDate>
  <CharactersWithSpaces>2870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易佳鑫</cp:lastModifiedBy>
  <cp:lastPrinted>2022-03-04T03:31:39Z</cp:lastPrinted>
  <dcterms:modified xsi:type="dcterms:W3CDTF">2022-03-04T03:31:59Z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BCAC22958F4848CE8A9C11FDDE345D03</vt:lpwstr>
  </property>
</Properties>
</file>